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F18552" w14:textId="567F3E19" w:rsidR="007C79FF" w:rsidRPr="00AE0CD9" w:rsidRDefault="00537B22" w:rsidP="00AE0CD9">
      <w:pPr>
        <w:spacing w:line="480" w:lineRule="auto"/>
        <w:jc w:val="center"/>
        <w:rPr>
          <w:b/>
        </w:rPr>
      </w:pPr>
      <w:r w:rsidRPr="00AE0CD9">
        <w:rPr>
          <w:b/>
        </w:rPr>
        <w:t>Battling Tax Identity Theft</w:t>
      </w:r>
    </w:p>
    <w:p w14:paraId="029454DD" w14:textId="3F7C71F9" w:rsidR="0035446C" w:rsidRPr="00AE0CD9" w:rsidRDefault="0035446C" w:rsidP="00AE0CD9">
      <w:pPr>
        <w:spacing w:line="480" w:lineRule="auto"/>
      </w:pPr>
      <w:r w:rsidRPr="00AE0CD9">
        <w:t xml:space="preserve">Many people are aware of the dangers of identity theft but may not realize how quickly it is growing or the numerous areas in which it can occur. Did you know, for example, that identity theft reports to the </w:t>
      </w:r>
      <w:hyperlink r:id="rId8" w:history="1">
        <w:r w:rsidRPr="00971073">
          <w:rPr>
            <w:rStyle w:val="Hyperlink"/>
          </w:rPr>
          <w:t>Federal Trade Commission</w:t>
        </w:r>
      </w:hyperlink>
      <w:r w:rsidRPr="00AE0CD9">
        <w:t xml:space="preserve"> jumped by nearly 50% in 2015, to almost half a million claims? Here’s another surprising statistic: Tax refund fraud is considered the biggest and fastest-growing kind of identity theft. If you’re not sure how to respond to or protect against tax identity theft, the </w:t>
      </w:r>
      <w:r w:rsidR="00971073">
        <w:t xml:space="preserve">Massachusetts </w:t>
      </w:r>
      <w:r w:rsidRPr="00AE0CD9">
        <w:t xml:space="preserve">Society of CPAs offers some timely answers. </w:t>
      </w:r>
    </w:p>
    <w:p w14:paraId="0F884CFF" w14:textId="643A79F5" w:rsidR="0035446C" w:rsidRPr="00AE0CD9" w:rsidRDefault="00B67055" w:rsidP="00AE0CD9">
      <w:pPr>
        <w:spacing w:line="480" w:lineRule="auto"/>
        <w:rPr>
          <w:b/>
        </w:rPr>
      </w:pPr>
      <w:r w:rsidRPr="00AE0CD9">
        <w:rPr>
          <w:b/>
        </w:rPr>
        <w:t>Be on Notice When You Get an IRS Notice</w:t>
      </w:r>
    </w:p>
    <w:p w14:paraId="08A04B9E" w14:textId="5A889AE5" w:rsidR="006C5EB3" w:rsidRPr="00AE0CD9" w:rsidRDefault="00B67055" w:rsidP="00AE0CD9">
      <w:pPr>
        <w:spacing w:line="480" w:lineRule="auto"/>
      </w:pPr>
      <w:r w:rsidRPr="00AE0CD9">
        <w:t xml:space="preserve">One example of tax identity theft </w:t>
      </w:r>
      <w:r w:rsidR="00FE4624">
        <w:t>involves</w:t>
      </w:r>
      <w:r w:rsidRPr="00AE0CD9">
        <w:t xml:space="preserve"> a scammer us</w:t>
      </w:r>
      <w:r w:rsidR="00FE4624">
        <w:t>ing</w:t>
      </w:r>
      <w:r w:rsidRPr="00AE0CD9">
        <w:t xml:space="preserve"> your Social Security number to file a false return and collect a tax refund they don’t deserve. For that reason, you may </w:t>
      </w:r>
      <w:r w:rsidR="006C5EB3" w:rsidRPr="00AE0CD9">
        <w:t xml:space="preserve">find out </w:t>
      </w:r>
      <w:r w:rsidRPr="00AE0CD9">
        <w:t xml:space="preserve">that you’re a victim of tax identity theft when you receive a notice from the Internal Revenue Service </w:t>
      </w:r>
      <w:r w:rsidR="00FE4624">
        <w:t>stating that more than one tax return was filed with your information</w:t>
      </w:r>
      <w:r w:rsidR="003F118B" w:rsidRPr="00AE0CD9">
        <w:t xml:space="preserve">. </w:t>
      </w:r>
      <w:r w:rsidR="006C5EB3" w:rsidRPr="00AE0CD9">
        <w:t xml:space="preserve">Your best response is to </w:t>
      </w:r>
      <w:r w:rsidR="00FE4624">
        <w:t>respond</w:t>
      </w:r>
      <w:r w:rsidR="006C5EB3" w:rsidRPr="00AE0CD9">
        <w:t xml:space="preserve"> immediately </w:t>
      </w:r>
      <w:r w:rsidR="00FE4624">
        <w:t xml:space="preserve">by following the instructions in the notice.  </w:t>
      </w:r>
      <w:r w:rsidR="00524A6D">
        <w:t>If you</w:t>
      </w:r>
      <w:r w:rsidR="00524A6D" w:rsidRPr="00524A6D">
        <w:t xml:space="preserve"> believe</w:t>
      </w:r>
      <w:r w:rsidR="00524A6D">
        <w:t xml:space="preserve"> you</w:t>
      </w:r>
      <w:r w:rsidR="00524A6D" w:rsidRPr="00524A6D">
        <w:t xml:space="preserve"> are at risk of identity theft due to lost or stolen personal information</w:t>
      </w:r>
      <w:r w:rsidR="00524A6D">
        <w:t>, you</w:t>
      </w:r>
      <w:r w:rsidR="00524A6D" w:rsidRPr="00524A6D">
        <w:t xml:space="preserve"> should contact the IRS </w:t>
      </w:r>
      <w:r w:rsidR="00524A6D">
        <w:t xml:space="preserve">Identity Protection Specialized Unit at 800-908-4490 </w:t>
      </w:r>
      <w:r w:rsidR="00524A6D" w:rsidRPr="00524A6D">
        <w:t xml:space="preserve">immediately so the agency can take action to secure </w:t>
      </w:r>
      <w:r w:rsidR="00524A6D">
        <w:t>your</w:t>
      </w:r>
      <w:r w:rsidR="00524A6D" w:rsidRPr="00524A6D">
        <w:t xml:space="preserve"> tax account. </w:t>
      </w:r>
    </w:p>
    <w:p w14:paraId="65A597FA" w14:textId="356F1269" w:rsidR="006C5EB3" w:rsidRPr="00AE0CD9" w:rsidRDefault="00971073" w:rsidP="00AE0CD9">
      <w:pPr>
        <w:spacing w:line="480" w:lineRule="auto"/>
        <w:rPr>
          <w:b/>
        </w:rPr>
      </w:pPr>
      <w:hyperlink r:id="rId9" w:anchor="uncovering" w:history="1">
        <w:r w:rsidR="006C5EB3" w:rsidRPr="00971073">
          <w:rPr>
            <w:rStyle w:val="Hyperlink"/>
            <w:b/>
          </w:rPr>
          <w:t>Don’t Fall for Phishing</w:t>
        </w:r>
      </w:hyperlink>
    </w:p>
    <w:p w14:paraId="3265961B" w14:textId="3866D7A7" w:rsidR="00B67055" w:rsidRPr="00AE0CD9" w:rsidRDefault="00B67055" w:rsidP="00AE0CD9">
      <w:pPr>
        <w:spacing w:line="480" w:lineRule="auto"/>
      </w:pPr>
      <w:r w:rsidRPr="00AE0CD9">
        <w:t>Be wary if you get a</w:t>
      </w:r>
      <w:r w:rsidR="006C5EB3" w:rsidRPr="00AE0CD9">
        <w:t xml:space="preserve"> call, </w:t>
      </w:r>
      <w:r w:rsidRPr="00AE0CD9">
        <w:t xml:space="preserve">email, text or other message from the IRS asking you to supply your Social Security number, </w:t>
      </w:r>
      <w:r w:rsidR="006C5EB3" w:rsidRPr="00AE0CD9">
        <w:t xml:space="preserve">bank or investment account details or other personal or confidential information. The IRS never </w:t>
      </w:r>
      <w:r w:rsidR="00F8189D" w:rsidRPr="00F8189D">
        <w:t>initiate</w:t>
      </w:r>
      <w:r w:rsidR="00F8189D">
        <w:t>s</w:t>
      </w:r>
      <w:r w:rsidR="00F8189D" w:rsidRPr="00F8189D">
        <w:t xml:space="preserve"> contact with taxpayers by email</w:t>
      </w:r>
      <w:r w:rsidR="00F8189D">
        <w:t>, text, or social media</w:t>
      </w:r>
      <w:r w:rsidR="00F8189D" w:rsidRPr="00F8189D">
        <w:t xml:space="preserve"> to request personal or financial information</w:t>
      </w:r>
      <w:r w:rsidR="00F8189D">
        <w:t xml:space="preserve"> and they do</w:t>
      </w:r>
      <w:r w:rsidR="00F8189D" w:rsidRPr="00F8189D">
        <w:t xml:space="preserve"> not call taxpayers with threats of lawsuits or arrests</w:t>
      </w:r>
      <w:r w:rsidR="00F8189D">
        <w:t>.  If you experience any of these situations,</w:t>
      </w:r>
      <w:r w:rsidR="006C5EB3" w:rsidRPr="00AE0CD9">
        <w:t xml:space="preserve"> it’s almost certain you’re dealing with an identity thief. Don’t reply to the message or click on any links within it. I</w:t>
      </w:r>
      <w:r w:rsidR="008D23FF" w:rsidRPr="00AE0CD9">
        <w:t xml:space="preserve">f you suspect phishing, which happens when identity thieves </w:t>
      </w:r>
      <w:r w:rsidR="003F118B" w:rsidRPr="00AE0CD9">
        <w:t xml:space="preserve">send you a </w:t>
      </w:r>
      <w:r w:rsidR="003F118B" w:rsidRPr="00AE0CD9">
        <w:lastRenderedPageBreak/>
        <w:t>communication that tries</w:t>
      </w:r>
      <w:r w:rsidR="008D23FF" w:rsidRPr="00AE0CD9">
        <w:t xml:space="preserve"> to trick you into revealing confidential information, </w:t>
      </w:r>
      <w:r w:rsidR="00F8189D">
        <w:t>report it to</w:t>
      </w:r>
      <w:r w:rsidR="008D23FF" w:rsidRPr="00AE0CD9">
        <w:t xml:space="preserve"> the IRS and </w:t>
      </w:r>
      <w:r w:rsidR="006C5EB3" w:rsidRPr="00AE0CD9">
        <w:t xml:space="preserve">forward any emails to </w:t>
      </w:r>
      <w:hyperlink r:id="rId10" w:history="1">
        <w:r w:rsidR="006C5EB3" w:rsidRPr="00AE0CD9">
          <w:rPr>
            <w:rStyle w:val="Hyperlink"/>
          </w:rPr>
          <w:t>phishing@irs.gov</w:t>
        </w:r>
      </w:hyperlink>
      <w:r w:rsidR="006C5EB3" w:rsidRPr="00AE0CD9">
        <w:t xml:space="preserve">. </w:t>
      </w:r>
    </w:p>
    <w:p w14:paraId="30F874C3" w14:textId="11AE4D8C" w:rsidR="006C5EB3" w:rsidRPr="00AE0CD9" w:rsidRDefault="00971073" w:rsidP="00AE0CD9">
      <w:pPr>
        <w:spacing w:line="480" w:lineRule="auto"/>
        <w:rPr>
          <w:b/>
        </w:rPr>
      </w:pPr>
      <w:hyperlink r:id="rId11" w:anchor="uncovering" w:history="1">
        <w:r w:rsidR="006C5EB3" w:rsidRPr="00971073">
          <w:rPr>
            <w:rStyle w:val="Hyperlink"/>
            <w:b/>
          </w:rPr>
          <w:t>Watch Out for Wage Discrepancies</w:t>
        </w:r>
      </w:hyperlink>
    </w:p>
    <w:p w14:paraId="167D24B9" w14:textId="72B22510" w:rsidR="006C5EB3" w:rsidRPr="00AE0CD9" w:rsidRDefault="006C5EB3" w:rsidP="00AE0CD9">
      <w:pPr>
        <w:spacing w:line="480" w:lineRule="auto"/>
      </w:pPr>
      <w:r w:rsidRPr="00AE0CD9">
        <w:t>Scammers will sometimes use someone else’s Social Security number when applying for a job because</w:t>
      </w:r>
      <w:r w:rsidR="00DA57D6">
        <w:t xml:space="preserve"> they</w:t>
      </w:r>
      <w:r w:rsidR="003D262F" w:rsidRPr="00AE0CD9">
        <w:t xml:space="preserve"> don’t have their own Social Security number</w:t>
      </w:r>
      <w:r w:rsidR="00DA57D6">
        <w:t xml:space="preserve"> or to avoid paying taxes</w:t>
      </w:r>
      <w:r w:rsidR="003D262F" w:rsidRPr="00AE0CD9">
        <w:t xml:space="preserve">. </w:t>
      </w:r>
      <w:r w:rsidR="00FB669A">
        <w:t>T</w:t>
      </w:r>
      <w:r w:rsidR="003F118B" w:rsidRPr="00AE0CD9">
        <w:t xml:space="preserve">he employer will </w:t>
      </w:r>
      <w:r w:rsidR="00FB669A">
        <w:t xml:space="preserve">then </w:t>
      </w:r>
      <w:r w:rsidR="003F118B" w:rsidRPr="00AE0CD9">
        <w:t xml:space="preserve">report their earnings to the IRS </w:t>
      </w:r>
      <w:bookmarkStart w:id="0" w:name="_GoBack"/>
      <w:bookmarkEnd w:id="0"/>
      <w:r w:rsidR="003F118B" w:rsidRPr="00AE0CD9">
        <w:t xml:space="preserve">using </w:t>
      </w:r>
      <w:r w:rsidR="00FB669A">
        <w:t>the stolen</w:t>
      </w:r>
      <w:r w:rsidR="003F118B" w:rsidRPr="00AE0CD9">
        <w:t xml:space="preserve"> number. When tax time rolls around, you will receive an IRS notice </w:t>
      </w:r>
      <w:r w:rsidR="00AE0CD9">
        <w:t xml:space="preserve">noting an error </w:t>
      </w:r>
      <w:r w:rsidR="003F118B" w:rsidRPr="00AE0CD9">
        <w:t xml:space="preserve">in your tax return because it doesn’t include the </w:t>
      </w:r>
      <w:r w:rsidR="00AE0CD9">
        <w:t xml:space="preserve">income reported by the </w:t>
      </w:r>
      <w:r w:rsidR="003F118B" w:rsidRPr="00AE0CD9">
        <w:t xml:space="preserve">identity thief’s </w:t>
      </w:r>
      <w:r w:rsidR="00AE0CD9">
        <w:t>employer</w:t>
      </w:r>
      <w:r w:rsidR="003F118B" w:rsidRPr="00AE0CD9">
        <w:t xml:space="preserve">. </w:t>
      </w:r>
      <w:r w:rsidR="009E5BB7" w:rsidRPr="00AE0CD9">
        <w:t xml:space="preserve">Once again, </w:t>
      </w:r>
      <w:r w:rsidR="00F06011">
        <w:t>respond</w:t>
      </w:r>
      <w:r w:rsidR="009E5BB7" w:rsidRPr="00AE0CD9">
        <w:t xml:space="preserve"> immediately </w:t>
      </w:r>
      <w:r w:rsidR="00F06011">
        <w:t>by following the instructions in the notice</w:t>
      </w:r>
      <w:r w:rsidR="009E5BB7" w:rsidRPr="00AE0CD9">
        <w:t xml:space="preserve">. </w:t>
      </w:r>
      <w:r w:rsidR="003D262F" w:rsidRPr="00AE0CD9">
        <w:t xml:space="preserve"> </w:t>
      </w:r>
    </w:p>
    <w:p w14:paraId="7AFE9AA4" w14:textId="5CF2C1B8" w:rsidR="007C79FF" w:rsidRPr="00AE0CD9" w:rsidRDefault="007C79FF" w:rsidP="00AE0CD9">
      <w:pPr>
        <w:spacing w:line="480" w:lineRule="auto"/>
        <w:rPr>
          <w:b/>
        </w:rPr>
      </w:pPr>
      <w:r w:rsidRPr="00AE0CD9">
        <w:rPr>
          <w:b/>
        </w:rPr>
        <w:t>Put a Recovery Plan in Motion</w:t>
      </w:r>
    </w:p>
    <w:p w14:paraId="67FE9A9D" w14:textId="08E96B05" w:rsidR="00F73AFB" w:rsidRPr="00AE0CD9" w:rsidRDefault="00F73AFB" w:rsidP="00AE0CD9">
      <w:pPr>
        <w:spacing w:line="480" w:lineRule="auto"/>
      </w:pPr>
      <w:r w:rsidRPr="00AE0CD9">
        <w:t xml:space="preserve">If you think you’ve been a victim of identity theft, contact one of the three </w:t>
      </w:r>
      <w:r w:rsidR="000E067F">
        <w:t>major</w:t>
      </w:r>
      <w:r w:rsidRPr="00AE0CD9">
        <w:t xml:space="preserve"> credit </w:t>
      </w:r>
      <w:r w:rsidR="009C5705">
        <w:t>reporting</w:t>
      </w:r>
      <w:r w:rsidRPr="00AE0CD9">
        <w:t xml:space="preserve"> agencies to let them know and to request that a fraud alert be placed on your </w:t>
      </w:r>
      <w:r w:rsidR="000E067F">
        <w:t>credit records</w:t>
      </w:r>
      <w:r w:rsidRPr="00AE0CD9">
        <w:t xml:space="preserve">. That organization will alert the other agencies and the fraud alert can help prevent further illegal activity under your name or in your accounts.   </w:t>
      </w:r>
    </w:p>
    <w:p w14:paraId="4DD7700F" w14:textId="77777777" w:rsidR="00F73AFB" w:rsidRPr="00AE0CD9" w:rsidRDefault="00F73AFB" w:rsidP="00AE0CD9">
      <w:pPr>
        <w:spacing w:line="480" w:lineRule="auto"/>
        <w:rPr>
          <w:b/>
        </w:rPr>
      </w:pPr>
      <w:r w:rsidRPr="00AE0CD9">
        <w:rPr>
          <w:b/>
        </w:rPr>
        <w:t>Take Advantage of Valuable Resources</w:t>
      </w:r>
    </w:p>
    <w:p w14:paraId="147F8BC7" w14:textId="7DBB44BA" w:rsidR="007C79FF" w:rsidRPr="00AE0CD9" w:rsidRDefault="00F73AFB" w:rsidP="00AE0CD9">
      <w:pPr>
        <w:spacing w:line="480" w:lineRule="auto"/>
      </w:pPr>
      <w:r w:rsidRPr="00AE0CD9">
        <w:t xml:space="preserve"> </w:t>
      </w:r>
      <w:r w:rsidR="007C79FF" w:rsidRPr="00AE0CD9">
        <w:t xml:space="preserve">The Federal Trade Commission has updated the theft recovery plan available at the </w:t>
      </w:r>
      <w:hyperlink r:id="rId12" w:history="1">
        <w:r w:rsidR="007C79FF" w:rsidRPr="00AE0CD9">
          <w:rPr>
            <w:rStyle w:val="Hyperlink"/>
          </w:rPr>
          <w:t>IdentityTheft.gov</w:t>
        </w:r>
      </w:hyperlink>
      <w:r w:rsidR="007C79FF" w:rsidRPr="00AE0CD9">
        <w:t xml:space="preserve"> site. It includes a checklist you can follow when you become aware of identity theft, complete with links and phone numbers for </w:t>
      </w:r>
      <w:r w:rsidR="00FB669A">
        <w:t xml:space="preserve">the </w:t>
      </w:r>
      <w:r w:rsidR="007C79FF" w:rsidRPr="00AE0CD9">
        <w:t xml:space="preserve">credit </w:t>
      </w:r>
      <w:r w:rsidR="00156060">
        <w:t>reporting</w:t>
      </w:r>
      <w:r w:rsidR="007C79FF" w:rsidRPr="00AE0CD9">
        <w:t xml:space="preserve"> agencies and the FTC. There’s also a list of follow up steps and special instructions to consider if affected accounts include utilities or phone companies, banks, investments or student loans, government agencies, apartment or house rentals or deal with bankruptcy filing issues. </w:t>
      </w:r>
      <w:r w:rsidRPr="00AE0CD9">
        <w:t xml:space="preserve">The IRS also offers </w:t>
      </w:r>
      <w:r w:rsidR="00AE0CD9">
        <w:t xml:space="preserve">identity theft </w:t>
      </w:r>
      <w:r w:rsidRPr="00AE0CD9">
        <w:t xml:space="preserve">resources on its </w:t>
      </w:r>
      <w:hyperlink r:id="rId13" w:history="1">
        <w:r w:rsidRPr="00AE0CD9">
          <w:rPr>
            <w:rStyle w:val="Hyperlink"/>
          </w:rPr>
          <w:t>site</w:t>
        </w:r>
      </w:hyperlink>
      <w:r w:rsidR="00940368">
        <w:rPr>
          <w:rStyle w:val="Hyperlink"/>
        </w:rPr>
        <w:t xml:space="preserve"> at IRS.gov</w:t>
      </w:r>
      <w:r w:rsidRPr="00AE0CD9">
        <w:t xml:space="preserve">. </w:t>
      </w:r>
    </w:p>
    <w:p w14:paraId="1DAA1040" w14:textId="05AA2395" w:rsidR="00F73AFB" w:rsidRPr="00AE0CD9" w:rsidRDefault="00F73AFB" w:rsidP="00AE0CD9">
      <w:pPr>
        <w:spacing w:line="480" w:lineRule="auto"/>
        <w:rPr>
          <w:b/>
        </w:rPr>
      </w:pPr>
      <w:r w:rsidRPr="00AE0CD9">
        <w:rPr>
          <w:b/>
        </w:rPr>
        <w:t>Turn to Your CPA</w:t>
      </w:r>
    </w:p>
    <w:p w14:paraId="6B23C319" w14:textId="57841262" w:rsidR="00F73AFB" w:rsidRPr="00AE0CD9" w:rsidRDefault="00AE0CD9" w:rsidP="00AE0CD9">
      <w:pPr>
        <w:spacing w:line="480" w:lineRule="auto"/>
      </w:pPr>
      <w:r>
        <w:lastRenderedPageBreak/>
        <w:t>If you’re a victim, y</w:t>
      </w:r>
      <w:r w:rsidR="00F73AFB" w:rsidRPr="00AE0CD9">
        <w:t xml:space="preserve">our local CPA can work with you </w:t>
      </w:r>
      <w:r w:rsidR="00940368">
        <w:t>on your dealings</w:t>
      </w:r>
      <w:r w:rsidR="00F73AFB" w:rsidRPr="00AE0CD9">
        <w:t xml:space="preserve"> with the IRS and credit agencies and help you get your financial situation back</w:t>
      </w:r>
      <w:r>
        <w:t xml:space="preserve"> on track</w:t>
      </w:r>
      <w:r w:rsidR="00F73AFB" w:rsidRPr="00AE0CD9">
        <w:t xml:space="preserve">. Be sure to contact him or her </w:t>
      </w:r>
      <w:r>
        <w:t xml:space="preserve">for personalized and knowledgeable help </w:t>
      </w:r>
      <w:r w:rsidR="00F73AFB" w:rsidRPr="00AE0CD9">
        <w:t xml:space="preserve">with all your financial </w:t>
      </w:r>
      <w:r>
        <w:t>concerns</w:t>
      </w:r>
      <w:r w:rsidR="00F73AFB" w:rsidRPr="00AE0CD9">
        <w:t xml:space="preserve">. </w:t>
      </w:r>
    </w:p>
    <w:p w14:paraId="7C22110E" w14:textId="77777777" w:rsidR="007C79FF" w:rsidRPr="00AE0CD9" w:rsidRDefault="007C79FF" w:rsidP="00AE0CD9">
      <w:pPr>
        <w:spacing w:line="480" w:lineRule="auto"/>
      </w:pPr>
      <w:r w:rsidRPr="00AE0CD9">
        <w:t xml:space="preserve"> </w:t>
      </w:r>
    </w:p>
    <w:p w14:paraId="41F53607" w14:textId="77777777" w:rsidR="00F574D3" w:rsidRPr="00AE0CD9" w:rsidRDefault="00F574D3" w:rsidP="00AE0CD9">
      <w:pPr>
        <w:spacing w:line="480" w:lineRule="auto"/>
      </w:pPr>
    </w:p>
    <w:p w14:paraId="772692C4" w14:textId="77777777" w:rsidR="00DD1718" w:rsidRPr="00AE0CD9" w:rsidRDefault="00DD1718" w:rsidP="00AE0CD9">
      <w:pPr>
        <w:spacing w:line="480" w:lineRule="auto"/>
      </w:pPr>
    </w:p>
    <w:sectPr w:rsidR="00DD1718" w:rsidRPr="00AE0CD9">
      <w:footerReference w:type="default" r:id="rId14"/>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62482F" w15:done="0"/>
  <w15:commentEx w15:paraId="7EFBCBBD" w15:done="0"/>
  <w15:commentEx w15:paraId="708AADE7" w15:paraIdParent="7EFBCBBD" w15:done="0"/>
  <w15:commentEx w15:paraId="5DD738BB" w15:paraIdParent="7EFBCBBD" w15:done="0"/>
  <w15:commentEx w15:paraId="68C8E68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DF29AE" w14:textId="77777777" w:rsidR="004E60F3" w:rsidRDefault="004E60F3" w:rsidP="00AE0CD9">
      <w:pPr>
        <w:spacing w:after="0" w:line="240" w:lineRule="auto"/>
      </w:pPr>
      <w:r>
        <w:separator/>
      </w:r>
    </w:p>
  </w:endnote>
  <w:endnote w:type="continuationSeparator" w:id="0">
    <w:p w14:paraId="728C9203" w14:textId="77777777" w:rsidR="004E60F3" w:rsidRDefault="004E60F3" w:rsidP="00AE0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CF4712" w14:textId="5757D399" w:rsidR="00AE0CD9" w:rsidRDefault="00AE0CD9">
    <w:pPr>
      <w:pStyle w:val="Footer"/>
    </w:pPr>
  </w:p>
  <w:p w14:paraId="5F5D7730" w14:textId="77777777" w:rsidR="00AE0CD9" w:rsidRPr="00AA7E63" w:rsidRDefault="00AE0CD9" w:rsidP="00AE0CD9">
    <w:pPr>
      <w:rPr>
        <w:rFonts w:ascii="Times New Roman" w:hAnsi="Times New Roman" w:cs="Times New Roman"/>
        <w:sz w:val="20"/>
        <w:szCs w:val="20"/>
      </w:rPr>
    </w:pPr>
    <w:r w:rsidRPr="00AA7E63">
      <w:rPr>
        <w:rFonts w:ascii="Times New Roman" w:hAnsi="Times New Roman" w:cs="Times New Roman"/>
        <w:sz w:val="20"/>
        <w:szCs w:val="20"/>
      </w:rPr>
      <w:t>Copyright 201</w:t>
    </w:r>
    <w:r>
      <w:rPr>
        <w:rFonts w:ascii="Times New Roman" w:hAnsi="Times New Roman" w:cs="Times New Roman"/>
        <w:sz w:val="20"/>
        <w:szCs w:val="20"/>
      </w:rPr>
      <w:t>6</w:t>
    </w:r>
    <w:r w:rsidRPr="00AA7E63">
      <w:rPr>
        <w:rFonts w:ascii="Times New Roman" w:hAnsi="Times New Roman" w:cs="Times New Roman"/>
        <w:sz w:val="20"/>
        <w:szCs w:val="20"/>
      </w:rPr>
      <w:t xml:space="preserve"> The American Institute of Certified Public Accountants. </w:t>
    </w:r>
  </w:p>
  <w:p w14:paraId="0802A5F2" w14:textId="61E633A3" w:rsidR="00AE0CD9" w:rsidRDefault="00AE0CD9">
    <w:pPr>
      <w:pStyle w:val="Footer"/>
    </w:pPr>
  </w:p>
  <w:p w14:paraId="216F4085" w14:textId="77777777" w:rsidR="00AE0CD9" w:rsidRDefault="00AE0C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3948AA" w14:textId="77777777" w:rsidR="004E60F3" w:rsidRDefault="004E60F3" w:rsidP="00AE0CD9">
      <w:pPr>
        <w:spacing w:after="0" w:line="240" w:lineRule="auto"/>
      </w:pPr>
      <w:r>
        <w:separator/>
      </w:r>
    </w:p>
  </w:footnote>
  <w:footnote w:type="continuationSeparator" w:id="0">
    <w:p w14:paraId="041A181A" w14:textId="77777777" w:rsidR="004E60F3" w:rsidRDefault="004E60F3" w:rsidP="00AE0CD9">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ita dennis">
    <w15:presenceInfo w15:providerId="Windows Live" w15:userId="79707722b749a1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718"/>
    <w:rsid w:val="00071FE3"/>
    <w:rsid w:val="00087F28"/>
    <w:rsid w:val="000D24D4"/>
    <w:rsid w:val="000E067F"/>
    <w:rsid w:val="00156060"/>
    <w:rsid w:val="00317521"/>
    <w:rsid w:val="0035446C"/>
    <w:rsid w:val="003D262F"/>
    <w:rsid w:val="003F118B"/>
    <w:rsid w:val="004106EC"/>
    <w:rsid w:val="004E60F3"/>
    <w:rsid w:val="00524A6D"/>
    <w:rsid w:val="00537B22"/>
    <w:rsid w:val="006C5EB3"/>
    <w:rsid w:val="007C79FF"/>
    <w:rsid w:val="007F6E9F"/>
    <w:rsid w:val="0089327F"/>
    <w:rsid w:val="008D23FF"/>
    <w:rsid w:val="00940368"/>
    <w:rsid w:val="00957B98"/>
    <w:rsid w:val="00971073"/>
    <w:rsid w:val="009C5705"/>
    <w:rsid w:val="009E5BB7"/>
    <w:rsid w:val="00AE0CD9"/>
    <w:rsid w:val="00B67055"/>
    <w:rsid w:val="00B738E9"/>
    <w:rsid w:val="00BB38AF"/>
    <w:rsid w:val="00CA73D2"/>
    <w:rsid w:val="00DA57D6"/>
    <w:rsid w:val="00DD1718"/>
    <w:rsid w:val="00F06011"/>
    <w:rsid w:val="00F574D3"/>
    <w:rsid w:val="00F73AFB"/>
    <w:rsid w:val="00F8189D"/>
    <w:rsid w:val="00FB669A"/>
    <w:rsid w:val="00FE4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44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7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1718"/>
    <w:rPr>
      <w:color w:val="0563C1" w:themeColor="hyperlink"/>
      <w:u w:val="single"/>
    </w:rPr>
  </w:style>
  <w:style w:type="character" w:styleId="FollowedHyperlink">
    <w:name w:val="FollowedHyperlink"/>
    <w:basedOn w:val="DefaultParagraphFont"/>
    <w:uiPriority w:val="99"/>
    <w:semiHidden/>
    <w:unhideWhenUsed/>
    <w:rsid w:val="007C79FF"/>
    <w:rPr>
      <w:color w:val="954F72" w:themeColor="followedHyperlink"/>
      <w:u w:val="single"/>
    </w:rPr>
  </w:style>
  <w:style w:type="character" w:styleId="CommentReference">
    <w:name w:val="annotation reference"/>
    <w:basedOn w:val="DefaultParagraphFont"/>
    <w:uiPriority w:val="99"/>
    <w:semiHidden/>
    <w:unhideWhenUsed/>
    <w:rsid w:val="0035446C"/>
    <w:rPr>
      <w:sz w:val="16"/>
      <w:szCs w:val="16"/>
    </w:rPr>
  </w:style>
  <w:style w:type="paragraph" w:styleId="CommentText">
    <w:name w:val="annotation text"/>
    <w:basedOn w:val="Normal"/>
    <w:link w:val="CommentTextChar"/>
    <w:uiPriority w:val="99"/>
    <w:semiHidden/>
    <w:unhideWhenUsed/>
    <w:rsid w:val="0035446C"/>
    <w:pPr>
      <w:spacing w:line="240" w:lineRule="auto"/>
    </w:pPr>
    <w:rPr>
      <w:sz w:val="20"/>
      <w:szCs w:val="20"/>
    </w:rPr>
  </w:style>
  <w:style w:type="character" w:customStyle="1" w:styleId="CommentTextChar">
    <w:name w:val="Comment Text Char"/>
    <w:basedOn w:val="DefaultParagraphFont"/>
    <w:link w:val="CommentText"/>
    <w:uiPriority w:val="99"/>
    <w:semiHidden/>
    <w:rsid w:val="0035446C"/>
    <w:rPr>
      <w:sz w:val="20"/>
      <w:szCs w:val="20"/>
    </w:rPr>
  </w:style>
  <w:style w:type="paragraph" w:styleId="CommentSubject">
    <w:name w:val="annotation subject"/>
    <w:basedOn w:val="CommentText"/>
    <w:next w:val="CommentText"/>
    <w:link w:val="CommentSubjectChar"/>
    <w:uiPriority w:val="99"/>
    <w:semiHidden/>
    <w:unhideWhenUsed/>
    <w:rsid w:val="0035446C"/>
    <w:rPr>
      <w:b/>
      <w:bCs/>
    </w:rPr>
  </w:style>
  <w:style w:type="character" w:customStyle="1" w:styleId="CommentSubjectChar">
    <w:name w:val="Comment Subject Char"/>
    <w:basedOn w:val="CommentTextChar"/>
    <w:link w:val="CommentSubject"/>
    <w:uiPriority w:val="99"/>
    <w:semiHidden/>
    <w:rsid w:val="0035446C"/>
    <w:rPr>
      <w:b/>
      <w:bCs/>
      <w:sz w:val="20"/>
      <w:szCs w:val="20"/>
    </w:rPr>
  </w:style>
  <w:style w:type="paragraph" w:styleId="BalloonText">
    <w:name w:val="Balloon Text"/>
    <w:basedOn w:val="Normal"/>
    <w:link w:val="BalloonTextChar"/>
    <w:uiPriority w:val="99"/>
    <w:semiHidden/>
    <w:unhideWhenUsed/>
    <w:rsid w:val="00354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446C"/>
    <w:rPr>
      <w:rFonts w:ascii="Segoe UI" w:hAnsi="Segoe UI" w:cs="Segoe UI"/>
      <w:sz w:val="18"/>
      <w:szCs w:val="18"/>
    </w:rPr>
  </w:style>
  <w:style w:type="character" w:customStyle="1" w:styleId="apple-converted-space">
    <w:name w:val="apple-converted-space"/>
    <w:basedOn w:val="DefaultParagraphFont"/>
    <w:rsid w:val="009E5BB7"/>
  </w:style>
  <w:style w:type="paragraph" w:styleId="Header">
    <w:name w:val="header"/>
    <w:basedOn w:val="Normal"/>
    <w:link w:val="HeaderChar"/>
    <w:uiPriority w:val="99"/>
    <w:unhideWhenUsed/>
    <w:rsid w:val="00AE0C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0CD9"/>
  </w:style>
  <w:style w:type="paragraph" w:styleId="Footer">
    <w:name w:val="footer"/>
    <w:basedOn w:val="Normal"/>
    <w:link w:val="FooterChar"/>
    <w:uiPriority w:val="99"/>
    <w:unhideWhenUsed/>
    <w:rsid w:val="00AE0C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0CD9"/>
  </w:style>
  <w:style w:type="paragraph" w:styleId="Revision">
    <w:name w:val="Revision"/>
    <w:hidden/>
    <w:uiPriority w:val="99"/>
    <w:semiHidden/>
    <w:rsid w:val="00071FE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7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1718"/>
    <w:rPr>
      <w:color w:val="0563C1" w:themeColor="hyperlink"/>
      <w:u w:val="single"/>
    </w:rPr>
  </w:style>
  <w:style w:type="character" w:styleId="FollowedHyperlink">
    <w:name w:val="FollowedHyperlink"/>
    <w:basedOn w:val="DefaultParagraphFont"/>
    <w:uiPriority w:val="99"/>
    <w:semiHidden/>
    <w:unhideWhenUsed/>
    <w:rsid w:val="007C79FF"/>
    <w:rPr>
      <w:color w:val="954F72" w:themeColor="followedHyperlink"/>
      <w:u w:val="single"/>
    </w:rPr>
  </w:style>
  <w:style w:type="character" w:styleId="CommentReference">
    <w:name w:val="annotation reference"/>
    <w:basedOn w:val="DefaultParagraphFont"/>
    <w:uiPriority w:val="99"/>
    <w:semiHidden/>
    <w:unhideWhenUsed/>
    <w:rsid w:val="0035446C"/>
    <w:rPr>
      <w:sz w:val="16"/>
      <w:szCs w:val="16"/>
    </w:rPr>
  </w:style>
  <w:style w:type="paragraph" w:styleId="CommentText">
    <w:name w:val="annotation text"/>
    <w:basedOn w:val="Normal"/>
    <w:link w:val="CommentTextChar"/>
    <w:uiPriority w:val="99"/>
    <w:semiHidden/>
    <w:unhideWhenUsed/>
    <w:rsid w:val="0035446C"/>
    <w:pPr>
      <w:spacing w:line="240" w:lineRule="auto"/>
    </w:pPr>
    <w:rPr>
      <w:sz w:val="20"/>
      <w:szCs w:val="20"/>
    </w:rPr>
  </w:style>
  <w:style w:type="character" w:customStyle="1" w:styleId="CommentTextChar">
    <w:name w:val="Comment Text Char"/>
    <w:basedOn w:val="DefaultParagraphFont"/>
    <w:link w:val="CommentText"/>
    <w:uiPriority w:val="99"/>
    <w:semiHidden/>
    <w:rsid w:val="0035446C"/>
    <w:rPr>
      <w:sz w:val="20"/>
      <w:szCs w:val="20"/>
    </w:rPr>
  </w:style>
  <w:style w:type="paragraph" w:styleId="CommentSubject">
    <w:name w:val="annotation subject"/>
    <w:basedOn w:val="CommentText"/>
    <w:next w:val="CommentText"/>
    <w:link w:val="CommentSubjectChar"/>
    <w:uiPriority w:val="99"/>
    <w:semiHidden/>
    <w:unhideWhenUsed/>
    <w:rsid w:val="0035446C"/>
    <w:rPr>
      <w:b/>
      <w:bCs/>
    </w:rPr>
  </w:style>
  <w:style w:type="character" w:customStyle="1" w:styleId="CommentSubjectChar">
    <w:name w:val="Comment Subject Char"/>
    <w:basedOn w:val="CommentTextChar"/>
    <w:link w:val="CommentSubject"/>
    <w:uiPriority w:val="99"/>
    <w:semiHidden/>
    <w:rsid w:val="0035446C"/>
    <w:rPr>
      <w:b/>
      <w:bCs/>
      <w:sz w:val="20"/>
      <w:szCs w:val="20"/>
    </w:rPr>
  </w:style>
  <w:style w:type="paragraph" w:styleId="BalloonText">
    <w:name w:val="Balloon Text"/>
    <w:basedOn w:val="Normal"/>
    <w:link w:val="BalloonTextChar"/>
    <w:uiPriority w:val="99"/>
    <w:semiHidden/>
    <w:unhideWhenUsed/>
    <w:rsid w:val="00354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446C"/>
    <w:rPr>
      <w:rFonts w:ascii="Segoe UI" w:hAnsi="Segoe UI" w:cs="Segoe UI"/>
      <w:sz w:val="18"/>
      <w:szCs w:val="18"/>
    </w:rPr>
  </w:style>
  <w:style w:type="character" w:customStyle="1" w:styleId="apple-converted-space">
    <w:name w:val="apple-converted-space"/>
    <w:basedOn w:val="DefaultParagraphFont"/>
    <w:rsid w:val="009E5BB7"/>
  </w:style>
  <w:style w:type="paragraph" w:styleId="Header">
    <w:name w:val="header"/>
    <w:basedOn w:val="Normal"/>
    <w:link w:val="HeaderChar"/>
    <w:uiPriority w:val="99"/>
    <w:unhideWhenUsed/>
    <w:rsid w:val="00AE0C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0CD9"/>
  </w:style>
  <w:style w:type="paragraph" w:styleId="Footer">
    <w:name w:val="footer"/>
    <w:basedOn w:val="Normal"/>
    <w:link w:val="FooterChar"/>
    <w:uiPriority w:val="99"/>
    <w:unhideWhenUsed/>
    <w:rsid w:val="00AE0C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0CD9"/>
  </w:style>
  <w:style w:type="paragraph" w:styleId="Revision">
    <w:name w:val="Revision"/>
    <w:hidden/>
    <w:uiPriority w:val="99"/>
    <w:semiHidden/>
    <w:rsid w:val="00071F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rebsonsecurity.com/2016/01/ftc-tax-fraud-behind-47-spike-in-id-theft/" TargetMode="External"/><Relationship Id="rId13" Type="http://schemas.openxmlformats.org/officeDocument/2006/relationships/hyperlink" Target="https://www.irs.gov/individuals/identity-protection" TargetMode="External"/><Relationship Id="rId18"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IdentityTheft.gov"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mer.ftc.gov/articles/0008-tax-related-identity-thef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hishing@irs.gov" TargetMode="External"/><Relationship Id="rId4" Type="http://schemas.openxmlformats.org/officeDocument/2006/relationships/settings" Target="settings.xml"/><Relationship Id="rId9" Type="http://schemas.openxmlformats.org/officeDocument/2006/relationships/hyperlink" Target="https://www.consumer.ftc.gov/articles/0008-tax-related-identity-thef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9CF5A-169C-43D6-B4A0-42C91660B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659</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Armament Systems Divison</Company>
  <LinksUpToDate>false</LinksUpToDate>
  <CharactersWithSpaces>4408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dennis</dc:creator>
  <cp:lastModifiedBy>HMN</cp:lastModifiedBy>
  <cp:revision>3</cp:revision>
  <dcterms:created xsi:type="dcterms:W3CDTF">2016-07-07T17:04:00Z</dcterms:created>
  <dcterms:modified xsi:type="dcterms:W3CDTF">2016-07-08T16:32:00Z</dcterms:modified>
</cp:coreProperties>
</file>