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D6D1FB" w14:textId="77777777" w:rsidR="006C0781" w:rsidRPr="00274A64" w:rsidRDefault="006C0781" w:rsidP="00274A6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4A64">
        <w:rPr>
          <w:rFonts w:ascii="Times New Roman" w:hAnsi="Times New Roman" w:cs="Times New Roman"/>
          <w:b/>
          <w:sz w:val="24"/>
          <w:szCs w:val="24"/>
        </w:rPr>
        <w:t>Yearend Tax Steps That Can Save You Money</w:t>
      </w:r>
    </w:p>
    <w:p w14:paraId="5B86B2F7" w14:textId="0D48C5E7" w:rsidR="00F574D3" w:rsidRPr="00274A64" w:rsidRDefault="006C0781" w:rsidP="00274A6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74A64">
        <w:rPr>
          <w:rFonts w:ascii="Times New Roman" w:hAnsi="Times New Roman" w:cs="Times New Roman"/>
          <w:sz w:val="24"/>
          <w:szCs w:val="24"/>
        </w:rPr>
        <w:t>December</w:t>
      </w:r>
      <w:r w:rsidR="00D8465C">
        <w:rPr>
          <w:rFonts w:ascii="Times New Roman" w:hAnsi="Times New Roman" w:cs="Times New Roman"/>
          <w:sz w:val="24"/>
          <w:szCs w:val="24"/>
        </w:rPr>
        <w:t xml:space="preserve"> is here</w:t>
      </w:r>
      <w:r w:rsidRPr="00274A64">
        <w:rPr>
          <w:rFonts w:ascii="Times New Roman" w:hAnsi="Times New Roman" w:cs="Times New Roman"/>
          <w:sz w:val="24"/>
          <w:szCs w:val="24"/>
        </w:rPr>
        <w:t>. Did you take advantage of all the tax planning—and minimizing—opportunities available to you in 2016? Even though it’s late in the year, you still have the ch</w:t>
      </w:r>
      <w:r w:rsidR="008E48FE" w:rsidRPr="00274A64">
        <w:rPr>
          <w:rFonts w:ascii="Times New Roman" w:hAnsi="Times New Roman" w:cs="Times New Roman"/>
          <w:sz w:val="24"/>
          <w:szCs w:val="24"/>
        </w:rPr>
        <w:t>ance to reduce your tax burden.</w:t>
      </w:r>
      <w:r w:rsidR="001B7B4B" w:rsidRPr="00274A64">
        <w:rPr>
          <w:rFonts w:ascii="Times New Roman" w:hAnsi="Times New Roman" w:cs="Times New Roman"/>
          <w:sz w:val="24"/>
          <w:szCs w:val="24"/>
        </w:rPr>
        <w:t xml:space="preserve"> The</w:t>
      </w:r>
      <w:r w:rsidR="00263CE3">
        <w:rPr>
          <w:rFonts w:ascii="Times New Roman" w:hAnsi="Times New Roman" w:cs="Times New Roman"/>
          <w:sz w:val="24"/>
          <w:szCs w:val="24"/>
        </w:rPr>
        <w:t xml:space="preserve"> Massachusetts</w:t>
      </w:r>
      <w:r w:rsidR="00263CE3" w:rsidRPr="00274A64">
        <w:rPr>
          <w:rFonts w:ascii="Times New Roman" w:hAnsi="Times New Roman" w:cs="Times New Roman"/>
          <w:sz w:val="24"/>
          <w:szCs w:val="24"/>
        </w:rPr>
        <w:t xml:space="preserve"> </w:t>
      </w:r>
      <w:r w:rsidRPr="00274A64">
        <w:rPr>
          <w:rFonts w:ascii="Times New Roman" w:hAnsi="Times New Roman" w:cs="Times New Roman"/>
          <w:sz w:val="24"/>
          <w:szCs w:val="24"/>
        </w:rPr>
        <w:t xml:space="preserve">Society of CPAs offers tips on </w:t>
      </w:r>
      <w:r w:rsidR="001B7B4B" w:rsidRPr="00274A64">
        <w:rPr>
          <w:rFonts w:ascii="Times New Roman" w:hAnsi="Times New Roman" w:cs="Times New Roman"/>
          <w:sz w:val="24"/>
          <w:szCs w:val="24"/>
        </w:rPr>
        <w:t xml:space="preserve">just </w:t>
      </w:r>
      <w:r w:rsidR="006563A8" w:rsidRPr="00274A64">
        <w:rPr>
          <w:rFonts w:ascii="Times New Roman" w:hAnsi="Times New Roman" w:cs="Times New Roman"/>
          <w:sz w:val="24"/>
          <w:szCs w:val="24"/>
        </w:rPr>
        <w:t xml:space="preserve">a few </w:t>
      </w:r>
      <w:r w:rsidR="00A77441" w:rsidRPr="00274A64">
        <w:rPr>
          <w:rFonts w:ascii="Times New Roman" w:hAnsi="Times New Roman" w:cs="Times New Roman"/>
          <w:sz w:val="24"/>
          <w:szCs w:val="24"/>
        </w:rPr>
        <w:t xml:space="preserve">of the </w:t>
      </w:r>
      <w:r w:rsidRPr="00274A64">
        <w:rPr>
          <w:rFonts w:ascii="Times New Roman" w:hAnsi="Times New Roman" w:cs="Times New Roman"/>
          <w:sz w:val="24"/>
          <w:szCs w:val="24"/>
        </w:rPr>
        <w:t xml:space="preserve">options you </w:t>
      </w:r>
      <w:r w:rsidR="001B7B4B" w:rsidRPr="00274A64">
        <w:rPr>
          <w:rFonts w:ascii="Times New Roman" w:hAnsi="Times New Roman" w:cs="Times New Roman"/>
          <w:sz w:val="24"/>
          <w:szCs w:val="24"/>
        </w:rPr>
        <w:t xml:space="preserve">can </w:t>
      </w:r>
      <w:r w:rsidR="009C6633" w:rsidRPr="00274A64">
        <w:rPr>
          <w:rFonts w:ascii="Times New Roman" w:hAnsi="Times New Roman" w:cs="Times New Roman"/>
          <w:sz w:val="24"/>
          <w:szCs w:val="24"/>
        </w:rPr>
        <w:t xml:space="preserve">use to keep more money in your pocket. </w:t>
      </w:r>
      <w:r w:rsidRPr="00274A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72EDF1" w14:textId="6C102002" w:rsidR="001A41F6" w:rsidRPr="00274A64" w:rsidRDefault="001A41F6" w:rsidP="001A41F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74A64">
        <w:rPr>
          <w:rFonts w:ascii="Times New Roman" w:hAnsi="Times New Roman" w:cs="Times New Roman"/>
          <w:b/>
          <w:sz w:val="24"/>
          <w:szCs w:val="24"/>
        </w:rPr>
        <w:t xml:space="preserve">Manage Your </w:t>
      </w:r>
      <w:r w:rsidR="003A6DE6">
        <w:rPr>
          <w:rFonts w:ascii="Times New Roman" w:hAnsi="Times New Roman" w:cs="Times New Roman"/>
          <w:b/>
          <w:sz w:val="24"/>
          <w:szCs w:val="24"/>
        </w:rPr>
        <w:t>Income</w:t>
      </w:r>
      <w:r w:rsidRPr="00274A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6DE6">
        <w:rPr>
          <w:rFonts w:ascii="Times New Roman" w:hAnsi="Times New Roman" w:cs="Times New Roman"/>
          <w:b/>
          <w:sz w:val="24"/>
          <w:szCs w:val="24"/>
        </w:rPr>
        <w:t>and</w:t>
      </w:r>
      <w:r w:rsidRPr="00274A64">
        <w:rPr>
          <w:rFonts w:ascii="Times New Roman" w:hAnsi="Times New Roman" w:cs="Times New Roman"/>
          <w:b/>
          <w:sz w:val="24"/>
          <w:szCs w:val="24"/>
        </w:rPr>
        <w:t xml:space="preserve"> Deductions </w:t>
      </w:r>
    </w:p>
    <w:p w14:paraId="1D1F2A05" w14:textId="160997C4" w:rsidR="001A41F6" w:rsidRPr="00274A64" w:rsidRDefault="001A41F6" w:rsidP="001A41F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74A64">
        <w:rPr>
          <w:rFonts w:ascii="Times New Roman" w:hAnsi="Times New Roman" w:cs="Times New Roman"/>
          <w:sz w:val="24"/>
          <w:szCs w:val="24"/>
        </w:rPr>
        <w:t xml:space="preserve">If you </w:t>
      </w:r>
      <w:r w:rsidR="004B5D23">
        <w:rPr>
          <w:rFonts w:ascii="Times New Roman" w:hAnsi="Times New Roman" w:cs="Times New Roman"/>
          <w:sz w:val="24"/>
          <w:szCs w:val="24"/>
        </w:rPr>
        <w:t xml:space="preserve">expect </w:t>
      </w:r>
      <w:r w:rsidRPr="00274A64">
        <w:rPr>
          <w:rFonts w:ascii="Times New Roman" w:hAnsi="Times New Roman" w:cs="Times New Roman"/>
          <w:sz w:val="24"/>
          <w:szCs w:val="24"/>
        </w:rPr>
        <w:t xml:space="preserve">your economic situation </w:t>
      </w:r>
      <w:r w:rsidR="004B5D23">
        <w:rPr>
          <w:rFonts w:ascii="Times New Roman" w:hAnsi="Times New Roman" w:cs="Times New Roman"/>
          <w:sz w:val="24"/>
          <w:szCs w:val="24"/>
        </w:rPr>
        <w:t>to</w:t>
      </w:r>
      <w:r w:rsidRPr="00274A64">
        <w:rPr>
          <w:rFonts w:ascii="Times New Roman" w:hAnsi="Times New Roman" w:cs="Times New Roman"/>
          <w:sz w:val="24"/>
          <w:szCs w:val="24"/>
        </w:rPr>
        <w:t xml:space="preserve"> change next year, you may want to consider managing when you receive income or take deductions. If</w:t>
      </w:r>
      <w:r>
        <w:rPr>
          <w:rFonts w:ascii="Times New Roman" w:hAnsi="Times New Roman" w:cs="Times New Roman"/>
          <w:sz w:val="24"/>
          <w:szCs w:val="24"/>
        </w:rPr>
        <w:t xml:space="preserve"> your income may go down</w:t>
      </w:r>
      <w:r w:rsidR="006A5933">
        <w:rPr>
          <w:rFonts w:ascii="Times New Roman" w:hAnsi="Times New Roman" w:cs="Times New Roman"/>
          <w:sz w:val="24"/>
          <w:szCs w:val="24"/>
        </w:rPr>
        <w:t xml:space="preserve">, </w:t>
      </w:r>
      <w:r w:rsidRPr="00274A64">
        <w:rPr>
          <w:rFonts w:ascii="Times New Roman" w:hAnsi="Times New Roman" w:cs="Times New Roman"/>
          <w:sz w:val="24"/>
          <w:szCs w:val="24"/>
        </w:rPr>
        <w:t xml:space="preserve">take this last chance to postpone </w:t>
      </w:r>
      <w:r w:rsidR="003A6DE6">
        <w:rPr>
          <w:rFonts w:ascii="Times New Roman" w:hAnsi="Times New Roman" w:cs="Times New Roman"/>
          <w:sz w:val="24"/>
          <w:szCs w:val="24"/>
        </w:rPr>
        <w:t xml:space="preserve">invoicing for </w:t>
      </w:r>
      <w:r w:rsidRPr="00274A64">
        <w:rPr>
          <w:rFonts w:ascii="Times New Roman" w:hAnsi="Times New Roman" w:cs="Times New Roman"/>
          <w:sz w:val="24"/>
          <w:szCs w:val="24"/>
        </w:rPr>
        <w:t>freelance or consu</w:t>
      </w:r>
      <w:bookmarkStart w:id="0" w:name="_GoBack"/>
      <w:bookmarkEnd w:id="0"/>
      <w:r w:rsidRPr="00274A64">
        <w:rPr>
          <w:rFonts w:ascii="Times New Roman" w:hAnsi="Times New Roman" w:cs="Times New Roman"/>
          <w:sz w:val="24"/>
          <w:szCs w:val="24"/>
        </w:rPr>
        <w:t xml:space="preserve">lting income or to put off any other </w:t>
      </w:r>
      <w:r w:rsidR="003A6DE6">
        <w:rPr>
          <w:rFonts w:ascii="Times New Roman" w:hAnsi="Times New Roman" w:cs="Times New Roman"/>
          <w:sz w:val="24"/>
          <w:szCs w:val="24"/>
        </w:rPr>
        <w:t>earnings</w:t>
      </w:r>
      <w:r w:rsidRPr="00274A64">
        <w:rPr>
          <w:rFonts w:ascii="Times New Roman" w:hAnsi="Times New Roman" w:cs="Times New Roman"/>
          <w:sz w:val="24"/>
          <w:szCs w:val="24"/>
        </w:rPr>
        <w:t xml:space="preserve"> you can delay. </w:t>
      </w:r>
      <w:r>
        <w:rPr>
          <w:rFonts w:ascii="Times New Roman" w:hAnsi="Times New Roman" w:cs="Times New Roman"/>
          <w:sz w:val="24"/>
          <w:szCs w:val="24"/>
        </w:rPr>
        <w:t xml:space="preserve">You may also </w:t>
      </w:r>
      <w:r w:rsidRPr="00274A64">
        <w:rPr>
          <w:rFonts w:ascii="Times New Roman" w:hAnsi="Times New Roman" w:cs="Times New Roman"/>
          <w:sz w:val="24"/>
          <w:szCs w:val="24"/>
        </w:rPr>
        <w:t>consider taking qualified deductions before yearend so that you can claim them against your higher</w:t>
      </w:r>
      <w:r w:rsidR="00274005">
        <w:rPr>
          <w:rFonts w:ascii="Times New Roman" w:hAnsi="Times New Roman" w:cs="Times New Roman"/>
          <w:sz w:val="24"/>
          <w:szCs w:val="24"/>
        </w:rPr>
        <w:t xml:space="preserve"> 2016</w:t>
      </w:r>
      <w:r w:rsidRPr="00274A64">
        <w:rPr>
          <w:rFonts w:ascii="Times New Roman" w:hAnsi="Times New Roman" w:cs="Times New Roman"/>
          <w:sz w:val="24"/>
          <w:szCs w:val="24"/>
        </w:rPr>
        <w:t xml:space="preserve"> income. </w:t>
      </w:r>
      <w:r>
        <w:rPr>
          <w:rFonts w:ascii="Times New Roman" w:hAnsi="Times New Roman" w:cs="Times New Roman"/>
          <w:sz w:val="24"/>
          <w:szCs w:val="24"/>
        </w:rPr>
        <w:t>The opposite would be true, of course, if you think your income</w:t>
      </w:r>
      <w:r w:rsidR="000D6B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will go up</w:t>
      </w:r>
      <w:r w:rsidR="004B5D23">
        <w:rPr>
          <w:rFonts w:ascii="Times New Roman" w:hAnsi="Times New Roman" w:cs="Times New Roman"/>
          <w:sz w:val="24"/>
          <w:szCs w:val="24"/>
        </w:rPr>
        <w:t xml:space="preserve"> in 2017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FC443A1" w14:textId="2989A284" w:rsidR="00E53363" w:rsidRPr="00274A64" w:rsidRDefault="00E53363" w:rsidP="00274A64">
      <w:pPr>
        <w:spacing w:line="36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274A6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Check </w:t>
      </w:r>
      <w:proofErr w:type="gramStart"/>
      <w:r w:rsidRPr="00274A6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Your</w:t>
      </w:r>
      <w:proofErr w:type="gramEnd"/>
      <w:r w:rsidRPr="00274A6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Withholding</w:t>
      </w:r>
    </w:p>
    <w:p w14:paraId="202C5F06" w14:textId="3B191688" w:rsidR="00E53363" w:rsidRPr="00274A64" w:rsidRDefault="000D6B7A" w:rsidP="00274A64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</w:t>
      </w:r>
      <w:r w:rsidR="00E53363" w:rsidRPr="00274A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onsider adjusting your withholding status if you receive</w:t>
      </w:r>
      <w:r w:rsidR="00E9264E" w:rsidRPr="00274A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</w:t>
      </w:r>
      <w:r w:rsidR="00E53363" w:rsidRPr="00274A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tax refund</w:t>
      </w:r>
      <w:r w:rsidR="00E9264E" w:rsidRPr="00274A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 2016</w:t>
      </w:r>
      <w:r w:rsidR="00E53363" w:rsidRPr="00274A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7D5F1B" w:rsidRPr="00274A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If you lower your withholding amount </w:t>
      </w:r>
      <w:r w:rsidR="00B10D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you may not get a refund, but you</w:t>
      </w:r>
      <w:r w:rsidR="00076A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’</w:t>
      </w:r>
      <w:r w:rsidR="00B10D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ll get </w:t>
      </w:r>
      <w:r w:rsidR="00076A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more</w:t>
      </w:r>
      <w:r w:rsidR="00B10D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money i</w:t>
      </w:r>
      <w:r w:rsidR="007D5F1B" w:rsidRPr="00274A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 </w:t>
      </w:r>
      <w:r w:rsidR="00076A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each</w:t>
      </w:r>
      <w:r w:rsidR="007D5F1B" w:rsidRPr="00274A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paycheck</w:t>
      </w:r>
      <w:r w:rsidR="00A77441" w:rsidRPr="00274A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rather than at tax time</w:t>
      </w:r>
      <w:r w:rsidR="007D5F1B" w:rsidRPr="00274A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B10D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which means</w:t>
      </w:r>
      <w:r w:rsidR="007D5F1B" w:rsidRPr="00274A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you can </w:t>
      </w:r>
      <w:r w:rsidR="00076A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immediately </w:t>
      </w:r>
      <w:r w:rsidR="007D5F1B" w:rsidRPr="00274A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channel </w:t>
      </w:r>
      <w:r w:rsidR="008A3DE8" w:rsidRPr="00274A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it</w:t>
      </w:r>
      <w:r w:rsidR="007D5F1B" w:rsidRPr="00274A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into an interest-bearing savings account or other investment. You can do the same with your tax refund check, of course, but you miss out on the interest you could have earned </w:t>
      </w:r>
      <w:r w:rsidR="00076A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throughout the year</w:t>
      </w:r>
      <w:r w:rsidR="007D5F1B" w:rsidRPr="00274A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hyperlink r:id="rId7" w:history="1">
        <w:r w:rsidR="00F17835" w:rsidRPr="00263CE3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Conversely</w:t>
        </w:r>
      </w:hyperlink>
      <w:r w:rsidR="007F3138" w:rsidRPr="00274A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076A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consider</w:t>
      </w:r>
      <w:r w:rsidR="007F3138" w:rsidRPr="00274A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7F3138" w:rsidRPr="00274A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rais</w:t>
      </w:r>
      <w:r w:rsidR="00076A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ing</w:t>
      </w:r>
      <w:proofErr w:type="gramEnd"/>
      <w:r w:rsidR="007F3138" w:rsidRPr="00274A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your withholding </w:t>
      </w:r>
      <w:r w:rsidR="00076A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if you expect to receive</w:t>
      </w:r>
      <w:r w:rsidR="007F3138" w:rsidRPr="00274A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extra income </w:t>
      </w:r>
      <w:r w:rsidR="00076A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 the</w:t>
      </w:r>
      <w:r w:rsidR="004B5D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year</w:t>
      </w:r>
      <w:r w:rsidR="007F3138" w:rsidRPr="00274A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8A3DE8" w:rsidRPr="00274A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On another front, did you experience m</w:t>
      </w:r>
      <w:r w:rsidR="00A77441" w:rsidRPr="00274A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ilestone events—such as a marriage or the birth of </w:t>
      </w:r>
      <w:r w:rsidR="006805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</w:t>
      </w:r>
      <w:r w:rsidR="00A77441" w:rsidRPr="00274A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child—</w:t>
      </w:r>
      <w:r w:rsidR="008A3DE8" w:rsidRPr="00274A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in 2016 or expect to do so in 2017? They </w:t>
      </w:r>
      <w:r w:rsidR="00A77441" w:rsidRPr="00274A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can affect your tax situation and your withholding status, </w:t>
      </w:r>
      <w:r w:rsidR="00625A80" w:rsidRPr="00274A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as well</w:t>
      </w:r>
      <w:r w:rsidR="008A3DE8" w:rsidRPr="00274A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so </w:t>
      </w:r>
      <w:r w:rsidR="002425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make sure to </w:t>
      </w:r>
      <w:r w:rsidR="008A3DE8" w:rsidRPr="00274A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factor them into your decisions</w:t>
      </w:r>
      <w:r w:rsidR="00625A80" w:rsidRPr="00274A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A77441" w:rsidRPr="00274A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6B0F9DA7" w14:textId="0455BFCC" w:rsidR="006C6BD4" w:rsidRPr="00274A64" w:rsidRDefault="006C6BD4" w:rsidP="00274A64">
      <w:pPr>
        <w:spacing w:line="36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274A6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Manage Your Retirement Planning</w:t>
      </w:r>
    </w:p>
    <w:p w14:paraId="32DBD58E" w14:textId="251E999B" w:rsidR="00116DAD" w:rsidRPr="00274A64" w:rsidRDefault="004B5D23" w:rsidP="00274A6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Y</w:t>
      </w:r>
      <w:r w:rsidR="004F553F" w:rsidRPr="00274A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ou have until </w:t>
      </w:r>
      <w:r w:rsidR="006C00F1" w:rsidRPr="00274A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April 17</w:t>
      </w:r>
      <w:r w:rsidR="004F553F" w:rsidRPr="00274A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2017,</w:t>
      </w:r>
      <w:r w:rsidR="006C00F1" w:rsidRPr="00274A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to make contributions to a qualified retirement plan and </w:t>
      </w:r>
      <w:r w:rsidR="00625A80" w:rsidRPr="00274A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deduct them on your 2016 return. You can contribut</w:t>
      </w:r>
      <w:r w:rsidR="00526D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</w:t>
      </w:r>
      <w:r w:rsidR="00625A80" w:rsidRPr="00274A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</w:t>
      </w:r>
      <w:r w:rsidR="00CC4E19" w:rsidRPr="00274A64">
        <w:rPr>
          <w:rFonts w:ascii="Times New Roman" w:hAnsi="Times New Roman" w:cs="Times New Roman"/>
          <w:sz w:val="24"/>
          <w:szCs w:val="24"/>
        </w:rPr>
        <w:t>p to $18,000 to a 401(k), 403(b) and many profit-sharing plans</w:t>
      </w:r>
      <w:r w:rsidR="00625A80" w:rsidRPr="00274A64">
        <w:rPr>
          <w:rFonts w:ascii="Times New Roman" w:hAnsi="Times New Roman" w:cs="Times New Roman"/>
          <w:sz w:val="24"/>
          <w:szCs w:val="24"/>
        </w:rPr>
        <w:t xml:space="preserve"> (and another </w:t>
      </w:r>
      <w:r w:rsidR="00CC4E19" w:rsidRPr="00274A64">
        <w:rPr>
          <w:rFonts w:ascii="Times New Roman" w:hAnsi="Times New Roman" w:cs="Times New Roman"/>
          <w:sz w:val="24"/>
          <w:szCs w:val="24"/>
        </w:rPr>
        <w:t>$6,000 if you’re age 50 or older</w:t>
      </w:r>
      <w:r w:rsidR="00625A80" w:rsidRPr="00274A64">
        <w:rPr>
          <w:rFonts w:ascii="Times New Roman" w:hAnsi="Times New Roman" w:cs="Times New Roman"/>
          <w:sz w:val="24"/>
          <w:szCs w:val="24"/>
        </w:rPr>
        <w:t xml:space="preserve">). If you contribute to an individual retirement account, you can set aside </w:t>
      </w:r>
      <w:r w:rsidR="00CC4E19" w:rsidRPr="00274A64">
        <w:rPr>
          <w:rFonts w:ascii="Times New Roman" w:hAnsi="Times New Roman" w:cs="Times New Roman"/>
          <w:sz w:val="24"/>
          <w:szCs w:val="24"/>
        </w:rPr>
        <w:t>up to $5,500</w:t>
      </w:r>
      <w:r w:rsidR="00625A80" w:rsidRPr="00274A64">
        <w:rPr>
          <w:rFonts w:ascii="Times New Roman" w:hAnsi="Times New Roman" w:cs="Times New Roman"/>
          <w:sz w:val="24"/>
          <w:szCs w:val="24"/>
        </w:rPr>
        <w:t xml:space="preserve"> (plus </w:t>
      </w:r>
      <w:r w:rsidR="00CC4E19" w:rsidRPr="00274A64">
        <w:rPr>
          <w:rFonts w:ascii="Times New Roman" w:hAnsi="Times New Roman" w:cs="Times New Roman"/>
          <w:sz w:val="24"/>
          <w:szCs w:val="24"/>
        </w:rPr>
        <w:t xml:space="preserve">$1,000 </w:t>
      </w:r>
      <w:r w:rsidR="00625A80" w:rsidRPr="00274A64">
        <w:rPr>
          <w:rFonts w:ascii="Times New Roman" w:hAnsi="Times New Roman" w:cs="Times New Roman"/>
          <w:sz w:val="24"/>
          <w:szCs w:val="24"/>
        </w:rPr>
        <w:t xml:space="preserve">more </w:t>
      </w:r>
      <w:r w:rsidR="00CC4E19" w:rsidRPr="00274A64">
        <w:rPr>
          <w:rFonts w:ascii="Times New Roman" w:hAnsi="Times New Roman" w:cs="Times New Roman"/>
          <w:sz w:val="24"/>
          <w:szCs w:val="24"/>
        </w:rPr>
        <w:t>if you’re 50 or older</w:t>
      </w:r>
      <w:r w:rsidR="00625A80" w:rsidRPr="00274A64">
        <w:rPr>
          <w:rFonts w:ascii="Times New Roman" w:hAnsi="Times New Roman" w:cs="Times New Roman"/>
          <w:sz w:val="24"/>
          <w:szCs w:val="24"/>
        </w:rPr>
        <w:t>)</w:t>
      </w:r>
      <w:r w:rsidR="00CC4E19" w:rsidRPr="00274A64">
        <w:rPr>
          <w:rFonts w:ascii="Times New Roman" w:hAnsi="Times New Roman" w:cs="Times New Roman"/>
          <w:sz w:val="24"/>
          <w:szCs w:val="24"/>
        </w:rPr>
        <w:t xml:space="preserve">. </w:t>
      </w:r>
      <w:r w:rsidR="00526DE6">
        <w:rPr>
          <w:rFonts w:ascii="Times New Roman" w:hAnsi="Times New Roman" w:cs="Times New Roman"/>
          <w:sz w:val="24"/>
          <w:szCs w:val="24"/>
        </w:rPr>
        <w:lastRenderedPageBreak/>
        <w:t>Don’t</w:t>
      </w:r>
      <w:r w:rsidR="00116DAD" w:rsidRPr="00274A64">
        <w:rPr>
          <w:rFonts w:ascii="Times New Roman" w:hAnsi="Times New Roman" w:cs="Times New Roman"/>
          <w:sz w:val="24"/>
          <w:szCs w:val="24"/>
        </w:rPr>
        <w:t xml:space="preserve"> postpone building a secure retirement. If you’re just getting started, talk to your CPA about the best </w:t>
      </w:r>
      <w:r w:rsidR="009308E7" w:rsidRPr="00274A64">
        <w:rPr>
          <w:rFonts w:ascii="Times New Roman" w:hAnsi="Times New Roman" w:cs="Times New Roman"/>
          <w:sz w:val="24"/>
          <w:szCs w:val="24"/>
        </w:rPr>
        <w:t>r</w:t>
      </w:r>
      <w:r w:rsidR="00116DAD" w:rsidRPr="00274A64">
        <w:rPr>
          <w:rFonts w:ascii="Times New Roman" w:hAnsi="Times New Roman" w:cs="Times New Roman"/>
          <w:sz w:val="24"/>
          <w:szCs w:val="24"/>
        </w:rPr>
        <w:t xml:space="preserve">etirement savings strategy for you. </w:t>
      </w:r>
    </w:p>
    <w:p w14:paraId="73913C79" w14:textId="77777777" w:rsidR="001B6686" w:rsidRPr="001B6686" w:rsidRDefault="001B6686" w:rsidP="001B668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B6686">
        <w:rPr>
          <w:rFonts w:ascii="Times New Roman" w:hAnsi="Times New Roman" w:cs="Times New Roman"/>
          <w:b/>
          <w:sz w:val="24"/>
          <w:szCs w:val="24"/>
        </w:rPr>
        <w:t>Take Your RMDs</w:t>
      </w:r>
    </w:p>
    <w:p w14:paraId="25C9D762" w14:textId="529AA59D" w:rsidR="001B6686" w:rsidRPr="00274A64" w:rsidRDefault="001B6686" w:rsidP="001B6686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74A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If you’re age 70½ or over, you must take </w:t>
      </w:r>
      <w:hyperlink r:id="rId8" w:history="1">
        <w:r w:rsidRPr="00242587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required minimum distributions (RMDs)</w:t>
        </w:r>
      </w:hyperlink>
      <w:r w:rsidRPr="00274A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from </w:t>
      </w:r>
      <w:r w:rsidR="006204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certain</w:t>
      </w:r>
      <w:r w:rsidRPr="00274A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retirement accounts each year</w:t>
      </w:r>
      <w:r w:rsidR="00891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T</w:t>
      </w:r>
      <w:r w:rsidRPr="00274A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</w:t>
      </w:r>
      <w:r w:rsidR="006204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ose </w:t>
      </w:r>
      <w:r w:rsidR="00891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distributions </w:t>
      </w:r>
      <w:r w:rsidR="006204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are </w:t>
      </w:r>
      <w:r w:rsidR="00D959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generally </w:t>
      </w:r>
      <w:r w:rsidR="006204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included in </w:t>
      </w:r>
      <w:r w:rsidRPr="00274A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your taxable income</w:t>
      </w:r>
      <w:r w:rsidR="00891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but you can’t skip them even if you don’t need the money </w:t>
      </w:r>
      <w:r w:rsidR="00D959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or you’ll face a 50% excise tax on the amount not distributed as required.</w:t>
      </w:r>
      <w:r w:rsidRPr="00274A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If you don’t need your RMD for income, consider </w:t>
      </w:r>
      <w:r w:rsidR="00891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contributing some or all of it directly from your IRA to a charity </w:t>
      </w:r>
      <w:r w:rsidRPr="00274A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in what’s known as a </w:t>
      </w:r>
      <w:hyperlink r:id="rId9" w:history="1">
        <w:r w:rsidRPr="001D76E5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qualified charitable </w:t>
        </w:r>
        <w:r w:rsidR="00CB03B6" w:rsidRPr="001D76E5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distribution</w:t>
        </w:r>
        <w:r w:rsidRPr="001D76E5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 (QCD)</w:t>
        </w:r>
      </w:hyperlink>
      <w:r w:rsidR="00891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You can donate</w:t>
      </w:r>
      <w:r w:rsidRPr="00274A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up to a maximum of $100,000. </w:t>
      </w:r>
      <w:r w:rsidR="00CB03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 amount of the RMD you donate will not be included in y</w:t>
      </w:r>
      <w:r w:rsidRPr="00274A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our taxable income</w:t>
      </w:r>
      <w:r w:rsidR="00CB03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274A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</w:t>
      </w:r>
    </w:p>
    <w:p w14:paraId="0FCB68A6" w14:textId="7CE001AA" w:rsidR="002764AA" w:rsidRPr="00274A64" w:rsidRDefault="002764AA" w:rsidP="00274A64">
      <w:pPr>
        <w:spacing w:line="36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proofErr w:type="gramStart"/>
      <w:r w:rsidRPr="00274A6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Your</w:t>
      </w:r>
      <w:proofErr w:type="gramEnd"/>
      <w:r w:rsidRPr="00274A6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CPA Can Help</w:t>
      </w:r>
    </w:p>
    <w:p w14:paraId="38ACDBAE" w14:textId="2C079784" w:rsidR="002764AA" w:rsidRPr="00274A64" w:rsidRDefault="00032778" w:rsidP="00274A64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Comprehensive </w:t>
      </w:r>
      <w:r w:rsidR="002764AA" w:rsidRPr="00274A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tax planning can not only help you minimize your tax bite, it can also help you identify and address a number of important financial planning concerns. Turn to your local CPA for expert help with tax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es</w:t>
      </w:r>
      <w:r w:rsidR="002764AA" w:rsidRPr="00274A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and other financial issue</w:t>
      </w:r>
      <w:r w:rsidR="003B7C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</w:t>
      </w:r>
      <w:r w:rsidR="002764AA" w:rsidRPr="00274A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 </w:t>
      </w:r>
    </w:p>
    <w:p w14:paraId="4C0B684E" w14:textId="77777777" w:rsidR="00805936" w:rsidRDefault="00805936" w:rsidP="00625A80">
      <w:pPr>
        <w:rPr>
          <w:rFonts w:ascii="Times New Roman" w:hAnsi="Times New Roman" w:cs="Times New Roman"/>
          <w:sz w:val="24"/>
          <w:szCs w:val="24"/>
        </w:rPr>
      </w:pPr>
    </w:p>
    <w:p w14:paraId="2D9D7D43" w14:textId="77777777" w:rsidR="00116DAD" w:rsidRDefault="00116DAD" w:rsidP="00625A80">
      <w:pPr>
        <w:rPr>
          <w:rFonts w:ascii="Times New Roman" w:hAnsi="Times New Roman" w:cs="Times New Roman"/>
          <w:sz w:val="24"/>
          <w:szCs w:val="24"/>
        </w:rPr>
      </w:pPr>
    </w:p>
    <w:sectPr w:rsidR="00116DAD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6831448" w15:done="0"/>
  <w15:commentEx w15:paraId="75D84F7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041460" w14:textId="77777777" w:rsidR="002269FB" w:rsidRDefault="002269FB" w:rsidP="006D3B46">
      <w:pPr>
        <w:spacing w:after="0" w:line="240" w:lineRule="auto"/>
      </w:pPr>
      <w:r>
        <w:separator/>
      </w:r>
    </w:p>
  </w:endnote>
  <w:endnote w:type="continuationSeparator" w:id="0">
    <w:p w14:paraId="1C8D08F3" w14:textId="77777777" w:rsidR="002269FB" w:rsidRDefault="002269FB" w:rsidP="006D3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468388" w14:textId="4F922B06" w:rsidR="006D3B46" w:rsidRDefault="006D3B46">
    <w:pPr>
      <w:pStyle w:val="Footer"/>
    </w:pPr>
  </w:p>
  <w:p w14:paraId="35895A39" w14:textId="77777777" w:rsidR="006D3B46" w:rsidRPr="00AA7E63" w:rsidRDefault="006D3B46" w:rsidP="006D3B46">
    <w:pPr>
      <w:rPr>
        <w:rFonts w:ascii="Times New Roman" w:hAnsi="Times New Roman" w:cs="Times New Roman"/>
        <w:sz w:val="20"/>
        <w:szCs w:val="20"/>
      </w:rPr>
    </w:pPr>
    <w:r w:rsidRPr="00AA7E63">
      <w:rPr>
        <w:rFonts w:ascii="Times New Roman" w:hAnsi="Times New Roman" w:cs="Times New Roman"/>
        <w:sz w:val="20"/>
        <w:szCs w:val="20"/>
      </w:rPr>
      <w:t>Copyright 201</w:t>
    </w:r>
    <w:r>
      <w:rPr>
        <w:rFonts w:ascii="Times New Roman" w:hAnsi="Times New Roman" w:cs="Times New Roman"/>
        <w:sz w:val="20"/>
        <w:szCs w:val="20"/>
      </w:rPr>
      <w:t>6</w:t>
    </w:r>
    <w:r w:rsidRPr="00AA7E63">
      <w:rPr>
        <w:rFonts w:ascii="Times New Roman" w:hAnsi="Times New Roman" w:cs="Times New Roman"/>
        <w:sz w:val="20"/>
        <w:szCs w:val="20"/>
      </w:rPr>
      <w:t xml:space="preserve"> The American Institute of Certified Public Accountants. </w:t>
    </w:r>
  </w:p>
  <w:p w14:paraId="146EB591" w14:textId="7D30AE0D" w:rsidR="006D3B46" w:rsidRDefault="006D3B46">
    <w:pPr>
      <w:pStyle w:val="Footer"/>
    </w:pPr>
  </w:p>
  <w:p w14:paraId="461D340B" w14:textId="77777777" w:rsidR="006D3B46" w:rsidRDefault="006D3B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1EBBB7" w14:textId="77777777" w:rsidR="002269FB" w:rsidRDefault="002269FB" w:rsidP="006D3B46">
      <w:pPr>
        <w:spacing w:after="0" w:line="240" w:lineRule="auto"/>
      </w:pPr>
      <w:r>
        <w:separator/>
      </w:r>
    </w:p>
  </w:footnote>
  <w:footnote w:type="continuationSeparator" w:id="0">
    <w:p w14:paraId="4F184173" w14:textId="77777777" w:rsidR="002269FB" w:rsidRDefault="002269FB" w:rsidP="006D3B46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amantha Delgado">
    <w15:presenceInfo w15:providerId="None" w15:userId="Samantha Delgad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C09"/>
    <w:rsid w:val="00027D81"/>
    <w:rsid w:val="00032778"/>
    <w:rsid w:val="00076A5E"/>
    <w:rsid w:val="000D6B7A"/>
    <w:rsid w:val="00103C09"/>
    <w:rsid w:val="00116DAD"/>
    <w:rsid w:val="001A41F6"/>
    <w:rsid w:val="001B6686"/>
    <w:rsid w:val="001B7B4B"/>
    <w:rsid w:val="001C031D"/>
    <w:rsid w:val="001D76E5"/>
    <w:rsid w:val="001E43A3"/>
    <w:rsid w:val="001E6B9E"/>
    <w:rsid w:val="001F580B"/>
    <w:rsid w:val="002269FB"/>
    <w:rsid w:val="00242587"/>
    <w:rsid w:val="00246496"/>
    <w:rsid w:val="00263CE3"/>
    <w:rsid w:val="00267384"/>
    <w:rsid w:val="00274005"/>
    <w:rsid w:val="00274A64"/>
    <w:rsid w:val="002764AA"/>
    <w:rsid w:val="002C3915"/>
    <w:rsid w:val="002E0344"/>
    <w:rsid w:val="003506B4"/>
    <w:rsid w:val="0039497C"/>
    <w:rsid w:val="003A6DE6"/>
    <w:rsid w:val="003B201C"/>
    <w:rsid w:val="003B7C2E"/>
    <w:rsid w:val="003F3EF1"/>
    <w:rsid w:val="00410688"/>
    <w:rsid w:val="004106EC"/>
    <w:rsid w:val="004569D3"/>
    <w:rsid w:val="004B5D23"/>
    <w:rsid w:val="004E7C02"/>
    <w:rsid w:val="004F553F"/>
    <w:rsid w:val="00501404"/>
    <w:rsid w:val="00514430"/>
    <w:rsid w:val="00526DE6"/>
    <w:rsid w:val="00531A4F"/>
    <w:rsid w:val="00536144"/>
    <w:rsid w:val="005A0B55"/>
    <w:rsid w:val="00620478"/>
    <w:rsid w:val="006230C2"/>
    <w:rsid w:val="00625A80"/>
    <w:rsid w:val="00636695"/>
    <w:rsid w:val="006563A8"/>
    <w:rsid w:val="006805B6"/>
    <w:rsid w:val="006A5933"/>
    <w:rsid w:val="006C00F1"/>
    <w:rsid w:val="006C0781"/>
    <w:rsid w:val="006C6BD4"/>
    <w:rsid w:val="006D3B46"/>
    <w:rsid w:val="006E0AF3"/>
    <w:rsid w:val="007C0829"/>
    <w:rsid w:val="007C1D2C"/>
    <w:rsid w:val="007D5F1B"/>
    <w:rsid w:val="007F3138"/>
    <w:rsid w:val="00805936"/>
    <w:rsid w:val="00845130"/>
    <w:rsid w:val="00853C0C"/>
    <w:rsid w:val="00854B36"/>
    <w:rsid w:val="0089148D"/>
    <w:rsid w:val="008A3DE8"/>
    <w:rsid w:val="008E48FE"/>
    <w:rsid w:val="009308E7"/>
    <w:rsid w:val="00954B8F"/>
    <w:rsid w:val="009C3480"/>
    <w:rsid w:val="009C6633"/>
    <w:rsid w:val="009D6DA7"/>
    <w:rsid w:val="00A16043"/>
    <w:rsid w:val="00A2790E"/>
    <w:rsid w:val="00A64CE8"/>
    <w:rsid w:val="00A77441"/>
    <w:rsid w:val="00AB2C61"/>
    <w:rsid w:val="00B10D9D"/>
    <w:rsid w:val="00B121A2"/>
    <w:rsid w:val="00B25B44"/>
    <w:rsid w:val="00B652AE"/>
    <w:rsid w:val="00BB38AF"/>
    <w:rsid w:val="00C42872"/>
    <w:rsid w:val="00C66A76"/>
    <w:rsid w:val="00CB03B6"/>
    <w:rsid w:val="00CC4E19"/>
    <w:rsid w:val="00D20AB0"/>
    <w:rsid w:val="00D8465C"/>
    <w:rsid w:val="00D95996"/>
    <w:rsid w:val="00E036FE"/>
    <w:rsid w:val="00E53363"/>
    <w:rsid w:val="00E9264E"/>
    <w:rsid w:val="00E97000"/>
    <w:rsid w:val="00EC4E1F"/>
    <w:rsid w:val="00EF2AB6"/>
    <w:rsid w:val="00F0471B"/>
    <w:rsid w:val="00F17835"/>
    <w:rsid w:val="00F574D3"/>
    <w:rsid w:val="00FA293E"/>
    <w:rsid w:val="00FA5F8C"/>
    <w:rsid w:val="00FF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EDA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C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3C0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03C09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E0A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0A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0A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0A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0AF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A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AF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D3B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3B46"/>
  </w:style>
  <w:style w:type="paragraph" w:styleId="Footer">
    <w:name w:val="footer"/>
    <w:basedOn w:val="Normal"/>
    <w:link w:val="FooterChar"/>
    <w:uiPriority w:val="99"/>
    <w:unhideWhenUsed/>
    <w:rsid w:val="006D3B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3B46"/>
  </w:style>
  <w:style w:type="paragraph" w:styleId="Revision">
    <w:name w:val="Revision"/>
    <w:hidden/>
    <w:uiPriority w:val="99"/>
    <w:semiHidden/>
    <w:rsid w:val="003F3EF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C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3C0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03C09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E0A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0A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0A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0A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0AF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A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AF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D3B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3B46"/>
  </w:style>
  <w:style w:type="paragraph" w:styleId="Footer">
    <w:name w:val="footer"/>
    <w:basedOn w:val="Normal"/>
    <w:link w:val="FooterChar"/>
    <w:uiPriority w:val="99"/>
    <w:unhideWhenUsed/>
    <w:rsid w:val="006D3B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3B46"/>
  </w:style>
  <w:style w:type="paragraph" w:styleId="Revision">
    <w:name w:val="Revision"/>
    <w:hidden/>
    <w:uiPriority w:val="99"/>
    <w:semiHidden/>
    <w:rsid w:val="003F3E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60financialliteracy.org/Calculators/Required-Minimum-Distribution-RMD" TargetMode="External"/><Relationship Id="rId13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hyperlink" Target="https://www.merceradvisors.com/blog/2016/09/20/10-year-end-tax-tips-for-2016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360financialliteracy.org/Topics/Retirement-Planning/IRAs/Qualified-Charitable-Distributions-Qualify-for-RMDs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Armament Systems Divison</Company>
  <LinksUpToDate>false</LinksUpToDate>
  <CharactersWithSpaces>3525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dennis</dc:creator>
  <cp:lastModifiedBy>HMN</cp:lastModifiedBy>
  <cp:revision>3</cp:revision>
  <dcterms:created xsi:type="dcterms:W3CDTF">2016-11-17T17:13:00Z</dcterms:created>
  <dcterms:modified xsi:type="dcterms:W3CDTF">2016-11-17T20:42:00Z</dcterms:modified>
</cp:coreProperties>
</file>