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AB" w:rsidRPr="00B15E50" w:rsidRDefault="003F72B8" w:rsidP="00B15E50">
      <w:pPr>
        <w:spacing w:line="360" w:lineRule="auto"/>
        <w:jc w:val="center"/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 xml:space="preserve">5 </w:t>
      </w:r>
      <w:r w:rsidR="00A86EB0">
        <w:rPr>
          <w:rStyle w:val="Hyperlink"/>
          <w:b/>
          <w:color w:val="auto"/>
          <w:sz w:val="24"/>
          <w:szCs w:val="24"/>
          <w:u w:val="none"/>
        </w:rPr>
        <w:t xml:space="preserve">Tips for Making the Most of </w:t>
      </w:r>
      <w:r w:rsidR="001D01AB" w:rsidRPr="00B15E50">
        <w:rPr>
          <w:rStyle w:val="Hyperlink"/>
          <w:b/>
          <w:color w:val="auto"/>
          <w:sz w:val="24"/>
          <w:szCs w:val="24"/>
          <w:u w:val="none"/>
        </w:rPr>
        <w:t>School Fundraising</w:t>
      </w:r>
    </w:p>
    <w:p w:rsidR="00A8305D" w:rsidRPr="00B15E50" w:rsidRDefault="00547EE0" w:rsidP="00B15E50">
      <w:pPr>
        <w:spacing w:line="360" w:lineRule="auto"/>
        <w:rPr>
          <w:rStyle w:val="Hyperlink"/>
          <w:color w:val="auto"/>
          <w:sz w:val="24"/>
          <w:szCs w:val="24"/>
          <w:u w:val="none"/>
        </w:rPr>
      </w:pPr>
      <w:r w:rsidRPr="00B15E50">
        <w:rPr>
          <w:rStyle w:val="Hyperlink"/>
          <w:color w:val="auto"/>
          <w:sz w:val="24"/>
          <w:szCs w:val="24"/>
          <w:u w:val="none"/>
        </w:rPr>
        <w:t>B</w:t>
      </w:r>
      <w:r w:rsidR="008C401B" w:rsidRPr="00B15E50">
        <w:rPr>
          <w:rStyle w:val="Hyperlink"/>
          <w:color w:val="auto"/>
          <w:sz w:val="24"/>
          <w:szCs w:val="24"/>
          <w:u w:val="none"/>
        </w:rPr>
        <w:t>ake sale</w:t>
      </w:r>
      <w:r w:rsidRPr="00B15E50">
        <w:rPr>
          <w:rStyle w:val="Hyperlink"/>
          <w:color w:val="auto"/>
          <w:sz w:val="24"/>
          <w:szCs w:val="24"/>
          <w:u w:val="none"/>
        </w:rPr>
        <w:t>s</w:t>
      </w:r>
      <w:r w:rsidR="008C401B" w:rsidRPr="00B15E50">
        <w:rPr>
          <w:rStyle w:val="Hyperlink"/>
          <w:color w:val="auto"/>
          <w:sz w:val="24"/>
          <w:szCs w:val="24"/>
          <w:u w:val="none"/>
        </w:rPr>
        <w:t>, car wash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es and </w:t>
      </w:r>
      <w:r w:rsidR="008C401B" w:rsidRPr="00B15E50">
        <w:rPr>
          <w:rStyle w:val="Hyperlink"/>
          <w:color w:val="auto"/>
          <w:sz w:val="24"/>
          <w:szCs w:val="24"/>
          <w:u w:val="none"/>
        </w:rPr>
        <w:t>charity auction</w:t>
      </w:r>
      <w:r w:rsidRPr="00B15E50">
        <w:rPr>
          <w:rStyle w:val="Hyperlink"/>
          <w:color w:val="auto"/>
          <w:sz w:val="24"/>
          <w:szCs w:val="24"/>
          <w:u w:val="none"/>
        </w:rPr>
        <w:t>s. S</w:t>
      </w:r>
      <w:r w:rsidR="008C401B" w:rsidRPr="00B15E50">
        <w:rPr>
          <w:rStyle w:val="Hyperlink"/>
          <w:color w:val="auto"/>
          <w:sz w:val="24"/>
          <w:szCs w:val="24"/>
          <w:u w:val="none"/>
        </w:rPr>
        <w:t xml:space="preserve">chools across the country rely on fundraising 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ideas like these </w:t>
      </w:r>
      <w:r w:rsidR="008C401B" w:rsidRPr="00B15E50">
        <w:rPr>
          <w:rStyle w:val="Hyperlink"/>
          <w:color w:val="auto"/>
          <w:sz w:val="24"/>
          <w:szCs w:val="24"/>
          <w:u w:val="none"/>
        </w:rPr>
        <w:t>to pay for a variety of needs</w:t>
      </w:r>
      <w:r w:rsidR="00973EB6">
        <w:rPr>
          <w:rStyle w:val="Hyperlink"/>
          <w:color w:val="auto"/>
          <w:sz w:val="24"/>
          <w:szCs w:val="24"/>
          <w:u w:val="none"/>
        </w:rPr>
        <w:t>,</w:t>
      </w:r>
      <w:r w:rsidR="008C401B" w:rsidRPr="00B15E50">
        <w:rPr>
          <w:rStyle w:val="Hyperlink"/>
          <w:color w:val="auto"/>
          <w:sz w:val="24"/>
          <w:szCs w:val="24"/>
          <w:u w:val="none"/>
        </w:rPr>
        <w:t xml:space="preserve"> </w:t>
      </w:r>
      <w:r w:rsidR="00973EB6">
        <w:rPr>
          <w:rStyle w:val="Hyperlink"/>
          <w:color w:val="auto"/>
          <w:sz w:val="24"/>
          <w:szCs w:val="24"/>
          <w:u w:val="none"/>
        </w:rPr>
        <w:t>including</w:t>
      </w:r>
      <w:r w:rsidR="008C401B" w:rsidRPr="00B15E50">
        <w:rPr>
          <w:rStyle w:val="Hyperlink"/>
          <w:color w:val="auto"/>
          <w:sz w:val="24"/>
          <w:szCs w:val="24"/>
          <w:u w:val="none"/>
        </w:rPr>
        <w:t xml:space="preserve"> special purchases </w:t>
      </w:r>
      <w:r w:rsidR="00973EB6">
        <w:rPr>
          <w:rStyle w:val="Hyperlink"/>
          <w:color w:val="auto"/>
          <w:sz w:val="24"/>
          <w:szCs w:val="24"/>
          <w:u w:val="none"/>
        </w:rPr>
        <w:t>and</w:t>
      </w:r>
      <w:r w:rsidR="008C401B" w:rsidRPr="00B15E50">
        <w:rPr>
          <w:rStyle w:val="Hyperlink"/>
          <w:color w:val="auto"/>
          <w:sz w:val="24"/>
          <w:szCs w:val="24"/>
          <w:u w:val="none"/>
        </w:rPr>
        <w:t xml:space="preserve"> projects. Whether you are hoping to bring in a few hundred dollars or many thousands, 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the </w:t>
      </w:r>
      <w:r w:rsidR="002519FC">
        <w:rPr>
          <w:rStyle w:val="Hyperlink"/>
          <w:color w:val="auto"/>
          <w:sz w:val="24"/>
          <w:szCs w:val="24"/>
          <w:u w:val="none"/>
        </w:rPr>
        <w:t>Massachus</w:t>
      </w:r>
      <w:bookmarkStart w:id="0" w:name="_GoBack"/>
      <w:bookmarkEnd w:id="0"/>
      <w:r w:rsidR="002519FC">
        <w:rPr>
          <w:rStyle w:val="Hyperlink"/>
          <w:color w:val="auto"/>
          <w:sz w:val="24"/>
          <w:szCs w:val="24"/>
          <w:u w:val="none"/>
        </w:rPr>
        <w:t>etts</w:t>
      </w:r>
      <w:r w:rsidR="002519FC" w:rsidRPr="00B15E50">
        <w:rPr>
          <w:rStyle w:val="Hyperlink"/>
          <w:color w:val="auto"/>
          <w:sz w:val="24"/>
          <w:szCs w:val="24"/>
          <w:u w:val="none"/>
        </w:rPr>
        <w:t xml:space="preserve"> 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Society of CPAs </w:t>
      </w:r>
      <w:r w:rsidR="00D76D83">
        <w:rPr>
          <w:rStyle w:val="Hyperlink"/>
          <w:color w:val="auto"/>
          <w:sz w:val="24"/>
          <w:szCs w:val="24"/>
          <w:u w:val="none"/>
        </w:rPr>
        <w:t>offer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s </w:t>
      </w:r>
      <w:r w:rsidR="00D76D83">
        <w:rPr>
          <w:rStyle w:val="Hyperlink"/>
          <w:color w:val="auto"/>
          <w:sz w:val="24"/>
          <w:szCs w:val="24"/>
          <w:u w:val="none"/>
        </w:rPr>
        <w:t xml:space="preserve">the following </w:t>
      </w:r>
      <w:r w:rsidR="008C401B" w:rsidRPr="00B15E50">
        <w:rPr>
          <w:rStyle w:val="Hyperlink"/>
          <w:color w:val="auto"/>
          <w:sz w:val="24"/>
          <w:szCs w:val="24"/>
          <w:u w:val="none"/>
        </w:rPr>
        <w:t xml:space="preserve">smart steps you can take to </w:t>
      </w:r>
      <w:r w:rsidR="009869AD" w:rsidRPr="00B15E50">
        <w:rPr>
          <w:rStyle w:val="Hyperlink"/>
          <w:color w:val="auto"/>
          <w:sz w:val="24"/>
          <w:szCs w:val="24"/>
          <w:u w:val="none"/>
        </w:rPr>
        <w:t xml:space="preserve">make </w:t>
      </w:r>
      <w:r w:rsidR="00973EB6">
        <w:rPr>
          <w:rStyle w:val="Hyperlink"/>
          <w:color w:val="auto"/>
          <w:sz w:val="24"/>
          <w:szCs w:val="24"/>
          <w:u w:val="none"/>
        </w:rPr>
        <w:t>your</w:t>
      </w:r>
      <w:r w:rsidR="009869AD" w:rsidRPr="00B15E50">
        <w:rPr>
          <w:rStyle w:val="Hyperlink"/>
          <w:color w:val="auto"/>
          <w:sz w:val="24"/>
          <w:szCs w:val="24"/>
          <w:u w:val="none"/>
        </w:rPr>
        <w:t xml:space="preserve"> effort</w:t>
      </w:r>
      <w:r w:rsidR="00973EB6">
        <w:rPr>
          <w:rStyle w:val="Hyperlink"/>
          <w:color w:val="auto"/>
          <w:sz w:val="24"/>
          <w:szCs w:val="24"/>
          <w:u w:val="none"/>
        </w:rPr>
        <w:t>s</w:t>
      </w:r>
      <w:r w:rsidR="009869AD" w:rsidRPr="00B15E50">
        <w:rPr>
          <w:rStyle w:val="Hyperlink"/>
          <w:color w:val="auto"/>
          <w:sz w:val="24"/>
          <w:szCs w:val="24"/>
          <w:u w:val="none"/>
        </w:rPr>
        <w:t xml:space="preserve"> more </w:t>
      </w:r>
      <w:r w:rsidR="008C401B" w:rsidRPr="00B15E50">
        <w:rPr>
          <w:rStyle w:val="Hyperlink"/>
          <w:color w:val="auto"/>
          <w:sz w:val="24"/>
          <w:szCs w:val="24"/>
          <w:u w:val="none"/>
        </w:rPr>
        <w:t xml:space="preserve">effective. </w:t>
      </w:r>
    </w:p>
    <w:p w:rsidR="006604F9" w:rsidRPr="00B15E50" w:rsidRDefault="00D76D83" w:rsidP="00B15E50">
      <w:pPr>
        <w:spacing w:line="360" w:lineRule="auto"/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 xml:space="preserve">1: </w:t>
      </w:r>
      <w:r w:rsidR="00D60739" w:rsidRPr="00B15E50">
        <w:rPr>
          <w:rStyle w:val="Hyperlink"/>
          <w:b/>
          <w:color w:val="auto"/>
          <w:sz w:val="24"/>
          <w:szCs w:val="24"/>
          <w:u w:val="none"/>
        </w:rPr>
        <w:t>Know Your Goals</w:t>
      </w:r>
    </w:p>
    <w:p w:rsidR="00D60739" w:rsidRPr="00B15E50" w:rsidRDefault="00A93832" w:rsidP="00B15E50">
      <w:pPr>
        <w:spacing w:line="360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Y</w:t>
      </w:r>
      <w:r w:rsidR="0089312E" w:rsidRPr="00B15E50">
        <w:rPr>
          <w:rStyle w:val="Hyperlink"/>
          <w:color w:val="auto"/>
          <w:sz w:val="24"/>
          <w:szCs w:val="24"/>
          <w:u w:val="none"/>
        </w:rPr>
        <w:t>ou’re likely to be more productive if you have detailed goals that can be measured, both in terms of dollars raised and what</w:t>
      </w:r>
      <w:r w:rsidR="00D946E1">
        <w:rPr>
          <w:rStyle w:val="Hyperlink"/>
          <w:color w:val="auto"/>
          <w:sz w:val="24"/>
          <w:szCs w:val="24"/>
          <w:u w:val="none"/>
        </w:rPr>
        <w:t xml:space="preserve"> will be</w:t>
      </w:r>
      <w:r w:rsidR="0089312E" w:rsidRPr="00B15E50">
        <w:rPr>
          <w:rStyle w:val="Hyperlink"/>
          <w:color w:val="auto"/>
          <w:sz w:val="24"/>
          <w:szCs w:val="24"/>
          <w:u w:val="none"/>
        </w:rPr>
        <w:t xml:space="preserve"> accomplished. </w:t>
      </w:r>
      <w:r w:rsidR="004A2AEF" w:rsidRPr="00B15E50">
        <w:rPr>
          <w:rStyle w:val="Hyperlink"/>
          <w:color w:val="auto"/>
          <w:sz w:val="24"/>
          <w:szCs w:val="24"/>
          <w:u w:val="none"/>
        </w:rPr>
        <w:t>For example, before you set out to enhance the school’</w:t>
      </w:r>
      <w:r w:rsidR="00DD1101" w:rsidRPr="00B15E50">
        <w:rPr>
          <w:rStyle w:val="Hyperlink"/>
          <w:color w:val="auto"/>
          <w:sz w:val="24"/>
          <w:szCs w:val="24"/>
          <w:u w:val="none"/>
        </w:rPr>
        <w:t>s technology, first figure out exactly what that means to you. Do you want to replace some aging equipment, completely renovate the computer lab or give each child a tablet? Be very specific about what you seek</w:t>
      </w:r>
      <w:r w:rsidR="00D946E1">
        <w:rPr>
          <w:rStyle w:val="Hyperlink"/>
          <w:color w:val="auto"/>
          <w:sz w:val="24"/>
          <w:szCs w:val="24"/>
          <w:u w:val="none"/>
        </w:rPr>
        <w:t xml:space="preserve"> to accomplish</w:t>
      </w:r>
      <w:r w:rsidR="00DD1101" w:rsidRPr="00B15E50">
        <w:rPr>
          <w:rStyle w:val="Hyperlink"/>
          <w:color w:val="auto"/>
          <w:sz w:val="24"/>
          <w:szCs w:val="24"/>
          <w:u w:val="none"/>
        </w:rPr>
        <w:t xml:space="preserve">, </w:t>
      </w:r>
      <w:r w:rsidR="002A5EFD" w:rsidRPr="00B15E50">
        <w:rPr>
          <w:rStyle w:val="Hyperlink"/>
          <w:color w:val="auto"/>
          <w:sz w:val="24"/>
          <w:szCs w:val="24"/>
          <w:u w:val="none"/>
        </w:rPr>
        <w:t>and then</w:t>
      </w:r>
      <w:r w:rsidR="00DD1101" w:rsidRPr="00B15E50">
        <w:rPr>
          <w:rStyle w:val="Hyperlink"/>
          <w:color w:val="auto"/>
          <w:sz w:val="24"/>
          <w:szCs w:val="24"/>
          <w:u w:val="none"/>
        </w:rPr>
        <w:t xml:space="preserve"> do some homework to find out how much the project will cost. </w:t>
      </w:r>
      <w:r w:rsidR="001F1113" w:rsidRPr="00B15E50">
        <w:rPr>
          <w:rStyle w:val="Hyperlink"/>
          <w:color w:val="auto"/>
          <w:sz w:val="24"/>
          <w:szCs w:val="24"/>
          <w:u w:val="none"/>
        </w:rPr>
        <w:t xml:space="preserve">Knowing the size of your budget will help you decide what kind of fundraising effort </w:t>
      </w:r>
      <w:r w:rsidR="00547EE0" w:rsidRPr="00B15E50">
        <w:rPr>
          <w:rStyle w:val="Hyperlink"/>
          <w:color w:val="auto"/>
          <w:sz w:val="24"/>
          <w:szCs w:val="24"/>
          <w:u w:val="none"/>
        </w:rPr>
        <w:t xml:space="preserve">will </w:t>
      </w:r>
      <w:r w:rsidR="001F1113" w:rsidRPr="00B15E50">
        <w:rPr>
          <w:rStyle w:val="Hyperlink"/>
          <w:color w:val="auto"/>
          <w:sz w:val="24"/>
          <w:szCs w:val="24"/>
          <w:u w:val="none"/>
        </w:rPr>
        <w:t>best</w:t>
      </w:r>
      <w:r w:rsidR="00547EE0" w:rsidRPr="00B15E50">
        <w:rPr>
          <w:rStyle w:val="Hyperlink"/>
          <w:color w:val="auto"/>
          <w:sz w:val="24"/>
          <w:szCs w:val="24"/>
          <w:u w:val="none"/>
        </w:rPr>
        <w:t xml:space="preserve"> meet your needs. </w:t>
      </w:r>
      <w:r w:rsidR="001F1113" w:rsidRPr="00B15E50">
        <w:rPr>
          <w:rStyle w:val="Hyperlink"/>
          <w:color w:val="auto"/>
          <w:sz w:val="24"/>
          <w:szCs w:val="24"/>
          <w:u w:val="none"/>
        </w:rPr>
        <w:t xml:space="preserve"> </w:t>
      </w:r>
    </w:p>
    <w:p w:rsidR="00377009" w:rsidRPr="00B15E50" w:rsidRDefault="00D76D83" w:rsidP="00B15E50">
      <w:pPr>
        <w:spacing w:line="360" w:lineRule="auto"/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 xml:space="preserve">2: </w:t>
      </w:r>
      <w:r w:rsidR="00221993" w:rsidRPr="00B15E50">
        <w:rPr>
          <w:rStyle w:val="Hyperlink"/>
          <w:b/>
          <w:color w:val="auto"/>
          <w:sz w:val="24"/>
          <w:szCs w:val="24"/>
          <w:u w:val="none"/>
        </w:rPr>
        <w:t>Try Something New</w:t>
      </w:r>
    </w:p>
    <w:p w:rsidR="00ED5BB3" w:rsidRPr="00B15E50" w:rsidRDefault="00377009" w:rsidP="00B15E50">
      <w:pPr>
        <w:spacing w:line="360" w:lineRule="auto"/>
        <w:rPr>
          <w:rStyle w:val="Hyperlink"/>
          <w:color w:val="auto"/>
          <w:sz w:val="24"/>
          <w:szCs w:val="24"/>
          <w:u w:val="none"/>
        </w:rPr>
      </w:pPr>
      <w:r w:rsidRPr="00B15E50">
        <w:rPr>
          <w:rStyle w:val="Hyperlink"/>
          <w:color w:val="auto"/>
          <w:sz w:val="24"/>
          <w:szCs w:val="24"/>
          <w:u w:val="none"/>
        </w:rPr>
        <w:t xml:space="preserve">Many schools sell gift wrap, candy or </w:t>
      </w:r>
      <w:r w:rsidR="00A93832">
        <w:rPr>
          <w:rStyle w:val="Hyperlink"/>
          <w:color w:val="auto"/>
          <w:sz w:val="24"/>
          <w:szCs w:val="24"/>
          <w:u w:val="none"/>
        </w:rPr>
        <w:t xml:space="preserve">a variety of 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other snacks and items to generate funds, but remember that </w:t>
      </w:r>
      <w:r w:rsidR="00362CF6" w:rsidRPr="00B15E50">
        <w:rPr>
          <w:rStyle w:val="Hyperlink"/>
          <w:color w:val="auto"/>
          <w:sz w:val="24"/>
          <w:szCs w:val="24"/>
          <w:u w:val="none"/>
        </w:rPr>
        <w:t>the school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 only get</w:t>
      </w:r>
      <w:r w:rsidR="00362CF6" w:rsidRPr="00B15E50">
        <w:rPr>
          <w:rStyle w:val="Hyperlink"/>
          <w:color w:val="auto"/>
          <w:sz w:val="24"/>
          <w:szCs w:val="24"/>
          <w:u w:val="none"/>
        </w:rPr>
        <w:t>s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 </w:t>
      </w:r>
      <w:r w:rsidR="00221993" w:rsidRPr="00B15E50">
        <w:rPr>
          <w:rStyle w:val="Hyperlink"/>
          <w:color w:val="auto"/>
          <w:sz w:val="24"/>
          <w:szCs w:val="24"/>
          <w:u w:val="none"/>
        </w:rPr>
        <w:t xml:space="preserve">part </w:t>
      </w:r>
      <w:r w:rsidRPr="00B15E50">
        <w:rPr>
          <w:rStyle w:val="Hyperlink"/>
          <w:color w:val="auto"/>
          <w:sz w:val="24"/>
          <w:szCs w:val="24"/>
          <w:u w:val="none"/>
        </w:rPr>
        <w:t>of the money generate</w:t>
      </w:r>
      <w:r w:rsidR="00A93832">
        <w:rPr>
          <w:rStyle w:val="Hyperlink"/>
          <w:color w:val="auto"/>
          <w:sz w:val="24"/>
          <w:szCs w:val="24"/>
          <w:u w:val="none"/>
        </w:rPr>
        <w:t>d</w:t>
      </w:r>
      <w:r w:rsidR="00362CF6" w:rsidRPr="00B15E50">
        <w:rPr>
          <w:rStyle w:val="Hyperlink"/>
          <w:color w:val="auto"/>
          <w:sz w:val="24"/>
          <w:szCs w:val="24"/>
          <w:u w:val="none"/>
        </w:rPr>
        <w:t xml:space="preserve">, with the rest going 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to pay for the </w:t>
      </w:r>
      <w:r w:rsidR="002A5EFD">
        <w:rPr>
          <w:rStyle w:val="Hyperlink"/>
          <w:color w:val="auto"/>
          <w:sz w:val="24"/>
          <w:szCs w:val="24"/>
          <w:u w:val="none"/>
        </w:rPr>
        <w:t>company</w:t>
      </w:r>
      <w:r w:rsidRPr="00B15E50">
        <w:rPr>
          <w:rStyle w:val="Hyperlink"/>
          <w:color w:val="auto"/>
          <w:sz w:val="24"/>
          <w:szCs w:val="24"/>
          <w:u w:val="none"/>
        </w:rPr>
        <w:t>’s products.</w:t>
      </w:r>
      <w:r w:rsidR="009621C8" w:rsidRPr="00B15E50">
        <w:rPr>
          <w:rStyle w:val="Hyperlink"/>
          <w:color w:val="auto"/>
          <w:sz w:val="24"/>
          <w:szCs w:val="24"/>
          <w:u w:val="none"/>
        </w:rPr>
        <w:t xml:space="preserve"> </w:t>
      </w:r>
      <w:r w:rsidR="00B17F25" w:rsidRPr="00B15E50">
        <w:rPr>
          <w:rStyle w:val="Hyperlink"/>
          <w:color w:val="auto"/>
          <w:sz w:val="24"/>
          <w:szCs w:val="24"/>
          <w:u w:val="none"/>
        </w:rPr>
        <w:t>Similarly, in a raffle or auction, some donations may sell for less than their actual value. With this in mind, c</w:t>
      </w:r>
      <w:r w:rsidR="009621C8" w:rsidRPr="00B15E50">
        <w:rPr>
          <w:rStyle w:val="Hyperlink"/>
          <w:color w:val="auto"/>
          <w:sz w:val="24"/>
          <w:szCs w:val="24"/>
          <w:u w:val="none"/>
        </w:rPr>
        <w:t xml:space="preserve">onsider whether it would make more sense to have a “No Frills” or “No Purchase Necessary” </w:t>
      </w:r>
      <w:r w:rsidR="00CC5A35" w:rsidRPr="00B15E50">
        <w:rPr>
          <w:rStyle w:val="Hyperlink"/>
          <w:color w:val="auto"/>
          <w:sz w:val="24"/>
          <w:szCs w:val="24"/>
          <w:u w:val="none"/>
        </w:rPr>
        <w:t>fundraiser, in which parents or other communit</w:t>
      </w:r>
      <w:r w:rsidR="00362CF6" w:rsidRPr="00B15E50">
        <w:rPr>
          <w:rStyle w:val="Hyperlink"/>
          <w:color w:val="auto"/>
          <w:sz w:val="24"/>
          <w:szCs w:val="24"/>
          <w:u w:val="none"/>
        </w:rPr>
        <w:t xml:space="preserve">y members simply write a check, knowing that 100% of their contribution will go to the school. </w:t>
      </w:r>
      <w:r w:rsidR="00E747CD" w:rsidRPr="00B15E50">
        <w:rPr>
          <w:rStyle w:val="Hyperlink"/>
          <w:color w:val="auto"/>
          <w:sz w:val="24"/>
          <w:szCs w:val="24"/>
          <w:u w:val="none"/>
        </w:rPr>
        <w:t xml:space="preserve">Either approach—or a combination of both—may work well, but it’s good </w:t>
      </w:r>
      <w:r w:rsidR="006B0EED">
        <w:rPr>
          <w:rStyle w:val="Hyperlink"/>
          <w:color w:val="auto"/>
          <w:sz w:val="24"/>
          <w:szCs w:val="24"/>
          <w:u w:val="none"/>
        </w:rPr>
        <w:t xml:space="preserve">to </w:t>
      </w:r>
      <w:r w:rsidR="00A93832">
        <w:rPr>
          <w:rStyle w:val="Hyperlink"/>
          <w:color w:val="auto"/>
          <w:sz w:val="24"/>
          <w:szCs w:val="24"/>
          <w:u w:val="none"/>
        </w:rPr>
        <w:t xml:space="preserve">consider </w:t>
      </w:r>
      <w:r w:rsidR="006B0EED">
        <w:rPr>
          <w:rStyle w:val="Hyperlink"/>
          <w:color w:val="auto"/>
          <w:sz w:val="24"/>
          <w:szCs w:val="24"/>
          <w:u w:val="none"/>
        </w:rPr>
        <w:t>a variety of possibilities a</w:t>
      </w:r>
      <w:r w:rsidR="00E747CD" w:rsidRPr="00B15E50">
        <w:rPr>
          <w:rStyle w:val="Hyperlink"/>
          <w:color w:val="auto"/>
          <w:sz w:val="24"/>
          <w:szCs w:val="24"/>
          <w:u w:val="none"/>
        </w:rPr>
        <w:t xml:space="preserve">s part of your planning. </w:t>
      </w:r>
    </w:p>
    <w:p w:rsidR="00ED5BB3" w:rsidRPr="00B15E50" w:rsidRDefault="00D76D83" w:rsidP="00B15E50">
      <w:pPr>
        <w:spacing w:line="360" w:lineRule="auto"/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 xml:space="preserve">3: </w:t>
      </w:r>
      <w:r w:rsidR="00ED5BB3" w:rsidRPr="00B15E50">
        <w:rPr>
          <w:rStyle w:val="Hyperlink"/>
          <w:b/>
          <w:color w:val="auto"/>
          <w:sz w:val="24"/>
          <w:szCs w:val="24"/>
          <w:u w:val="none"/>
        </w:rPr>
        <w:t>Tap into Expertise</w:t>
      </w:r>
    </w:p>
    <w:p w:rsidR="00B17F25" w:rsidRPr="00B15E50" w:rsidRDefault="00ED5BB3" w:rsidP="00B15E50">
      <w:pPr>
        <w:spacing w:line="360" w:lineRule="auto"/>
        <w:rPr>
          <w:rStyle w:val="Hyperlink"/>
          <w:color w:val="auto"/>
          <w:sz w:val="24"/>
          <w:szCs w:val="24"/>
          <w:u w:val="none"/>
        </w:rPr>
      </w:pPr>
      <w:r w:rsidRPr="00B15E50">
        <w:rPr>
          <w:rStyle w:val="Hyperlink"/>
          <w:color w:val="auto"/>
          <w:sz w:val="24"/>
          <w:szCs w:val="24"/>
          <w:u w:val="none"/>
        </w:rPr>
        <w:t xml:space="preserve">If you </w:t>
      </w:r>
      <w:r w:rsidR="00221993" w:rsidRPr="00B15E50">
        <w:rPr>
          <w:rStyle w:val="Hyperlink"/>
          <w:color w:val="auto"/>
          <w:sz w:val="24"/>
          <w:szCs w:val="24"/>
          <w:u w:val="none"/>
        </w:rPr>
        <w:t xml:space="preserve">do 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choose a fundraiser that involves selling a product, don’t miss out on the chance to get advice from </w:t>
      </w:r>
      <w:r w:rsidR="0007289E">
        <w:rPr>
          <w:rStyle w:val="Hyperlink"/>
          <w:color w:val="auto"/>
          <w:sz w:val="24"/>
          <w:szCs w:val="24"/>
          <w:u w:val="none"/>
        </w:rPr>
        <w:t>a</w:t>
      </w:r>
      <w:r w:rsidR="00D2709C" w:rsidRPr="00B15E50">
        <w:rPr>
          <w:rStyle w:val="Hyperlink"/>
          <w:color w:val="auto"/>
          <w:sz w:val="24"/>
          <w:szCs w:val="24"/>
          <w:u w:val="none"/>
        </w:rPr>
        <w:t xml:space="preserve"> company representative</w:t>
      </w:r>
      <w:r w:rsidR="00221993" w:rsidRPr="00B15E50">
        <w:rPr>
          <w:rStyle w:val="Hyperlink"/>
          <w:color w:val="auto"/>
          <w:sz w:val="24"/>
          <w:szCs w:val="24"/>
          <w:u w:val="none"/>
        </w:rPr>
        <w:t>, who has likely worked with many other schools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. Invite him or her to share ideas on how </w:t>
      </w:r>
      <w:r w:rsidR="00221993" w:rsidRPr="00B15E50">
        <w:rPr>
          <w:rStyle w:val="Hyperlink"/>
          <w:color w:val="auto"/>
          <w:sz w:val="24"/>
          <w:szCs w:val="24"/>
          <w:u w:val="none"/>
        </w:rPr>
        <w:t>organizations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 like yours have succeeded in selling </w:t>
      </w:r>
      <w:r w:rsidR="00AA782A">
        <w:rPr>
          <w:rStyle w:val="Hyperlink"/>
          <w:color w:val="auto"/>
          <w:sz w:val="24"/>
          <w:szCs w:val="24"/>
          <w:u w:val="none"/>
        </w:rPr>
        <w:t>their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 </w:t>
      </w:r>
      <w:r w:rsidRPr="00B15E50">
        <w:rPr>
          <w:rStyle w:val="Hyperlink"/>
          <w:color w:val="auto"/>
          <w:sz w:val="24"/>
          <w:szCs w:val="24"/>
          <w:u w:val="none"/>
        </w:rPr>
        <w:lastRenderedPageBreak/>
        <w:t>product</w:t>
      </w:r>
      <w:r w:rsidR="00AA782A">
        <w:rPr>
          <w:rStyle w:val="Hyperlink"/>
          <w:color w:val="auto"/>
          <w:sz w:val="24"/>
          <w:szCs w:val="24"/>
          <w:u w:val="none"/>
        </w:rPr>
        <w:t>s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 in the past. </w:t>
      </w:r>
      <w:r w:rsidR="00D2709C" w:rsidRPr="00B15E50">
        <w:rPr>
          <w:rStyle w:val="Hyperlink"/>
          <w:color w:val="auto"/>
          <w:sz w:val="24"/>
          <w:szCs w:val="24"/>
          <w:u w:val="none"/>
        </w:rPr>
        <w:t xml:space="preserve">Discuss your goals and </w:t>
      </w:r>
      <w:r w:rsidR="00AA782A">
        <w:rPr>
          <w:rStyle w:val="Hyperlink"/>
          <w:color w:val="auto"/>
          <w:sz w:val="24"/>
          <w:szCs w:val="24"/>
          <w:u w:val="none"/>
        </w:rPr>
        <w:t xml:space="preserve">the makeup of </w:t>
      </w:r>
      <w:r w:rsidR="00D2709C" w:rsidRPr="00B15E50">
        <w:rPr>
          <w:rStyle w:val="Hyperlink"/>
          <w:color w:val="auto"/>
          <w:sz w:val="24"/>
          <w:szCs w:val="24"/>
          <w:u w:val="none"/>
        </w:rPr>
        <w:t>your school community, and ask for tips on how to make the most of your efforts.</w:t>
      </w:r>
    </w:p>
    <w:p w:rsidR="00B17F25" w:rsidRPr="00B15E50" w:rsidRDefault="00D76D83" w:rsidP="00B15E50">
      <w:pPr>
        <w:spacing w:line="360" w:lineRule="auto"/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 xml:space="preserve">4: </w:t>
      </w:r>
      <w:r w:rsidR="00ED5BB3" w:rsidRPr="00B15E50">
        <w:rPr>
          <w:rStyle w:val="Hyperlink"/>
          <w:b/>
          <w:color w:val="auto"/>
          <w:sz w:val="24"/>
          <w:szCs w:val="24"/>
          <w:u w:val="none"/>
        </w:rPr>
        <w:t xml:space="preserve">Make It an </w:t>
      </w:r>
      <w:r w:rsidR="00372AF6" w:rsidRPr="00B15E50">
        <w:rPr>
          <w:rStyle w:val="Hyperlink"/>
          <w:b/>
          <w:color w:val="auto"/>
          <w:sz w:val="24"/>
          <w:szCs w:val="24"/>
          <w:u w:val="none"/>
        </w:rPr>
        <w:t>Experience</w:t>
      </w:r>
    </w:p>
    <w:p w:rsidR="00310403" w:rsidRPr="00B15E50" w:rsidRDefault="00ED5BB3" w:rsidP="00B15E50">
      <w:pPr>
        <w:spacing w:line="360" w:lineRule="auto"/>
        <w:rPr>
          <w:rStyle w:val="Hyperlink"/>
          <w:color w:val="auto"/>
          <w:sz w:val="24"/>
          <w:szCs w:val="24"/>
          <w:u w:val="none"/>
        </w:rPr>
      </w:pPr>
      <w:r w:rsidRPr="00B15E50">
        <w:rPr>
          <w:rStyle w:val="Hyperlink"/>
          <w:color w:val="auto"/>
          <w:sz w:val="24"/>
          <w:szCs w:val="24"/>
          <w:u w:val="none"/>
        </w:rPr>
        <w:t xml:space="preserve">If you’re </w:t>
      </w:r>
      <w:r w:rsidR="00221993" w:rsidRPr="00B15E50">
        <w:rPr>
          <w:rStyle w:val="Hyperlink"/>
          <w:color w:val="auto"/>
          <w:sz w:val="24"/>
          <w:szCs w:val="24"/>
          <w:u w:val="none"/>
        </w:rPr>
        <w:t>gathering items of value for a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 charity auction</w:t>
      </w:r>
      <w:r w:rsidR="00221993" w:rsidRPr="00B15E50">
        <w:rPr>
          <w:rStyle w:val="Hyperlink"/>
          <w:color w:val="auto"/>
          <w:sz w:val="24"/>
          <w:szCs w:val="24"/>
          <w:u w:val="none"/>
        </w:rPr>
        <w:t xml:space="preserve">, </w:t>
      </w:r>
      <w:r w:rsidRPr="00B15E50">
        <w:rPr>
          <w:rStyle w:val="Hyperlink"/>
          <w:color w:val="auto"/>
          <w:sz w:val="24"/>
          <w:szCs w:val="24"/>
          <w:u w:val="none"/>
        </w:rPr>
        <w:t>don’t overlook the value of an experience. For example, c</w:t>
      </w:r>
      <w:r w:rsidR="00812AF6" w:rsidRPr="00B15E50">
        <w:rPr>
          <w:rStyle w:val="Hyperlink"/>
          <w:color w:val="auto"/>
          <w:sz w:val="24"/>
          <w:szCs w:val="24"/>
          <w:u w:val="none"/>
        </w:rPr>
        <w:t xml:space="preserve">onsider auctioning off 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the chance to have </w:t>
      </w:r>
      <w:r w:rsidR="00812AF6" w:rsidRPr="00B15E50">
        <w:rPr>
          <w:rStyle w:val="Hyperlink"/>
          <w:color w:val="auto"/>
          <w:sz w:val="24"/>
          <w:szCs w:val="24"/>
          <w:u w:val="none"/>
        </w:rPr>
        <w:t>lunch with a teacher or the principal, be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 the</w:t>
      </w:r>
      <w:r w:rsidR="00812AF6" w:rsidRPr="00B15E50">
        <w:rPr>
          <w:rStyle w:val="Hyperlink"/>
          <w:color w:val="auto"/>
          <w:sz w:val="24"/>
          <w:szCs w:val="24"/>
          <w:u w:val="none"/>
        </w:rPr>
        <w:t xml:space="preserve"> principal for the day or work</w:t>
      </w:r>
      <w:r w:rsidRPr="00B15E50">
        <w:rPr>
          <w:rStyle w:val="Hyperlink"/>
          <w:color w:val="auto"/>
          <w:sz w:val="24"/>
          <w:szCs w:val="24"/>
          <w:u w:val="none"/>
        </w:rPr>
        <w:t xml:space="preserve"> alongside the librarian </w:t>
      </w:r>
      <w:r w:rsidR="00812AF6" w:rsidRPr="00B15E50">
        <w:rPr>
          <w:rStyle w:val="Hyperlink"/>
          <w:color w:val="auto"/>
          <w:sz w:val="24"/>
          <w:szCs w:val="24"/>
          <w:u w:val="none"/>
        </w:rPr>
        <w:t xml:space="preserve">for an afternoon. </w:t>
      </w:r>
      <w:r w:rsidR="00D2709C" w:rsidRPr="00B15E50">
        <w:rPr>
          <w:rStyle w:val="Hyperlink"/>
          <w:color w:val="auto"/>
          <w:sz w:val="24"/>
          <w:szCs w:val="24"/>
          <w:u w:val="none"/>
        </w:rPr>
        <w:t xml:space="preserve">Parents and other members of the school community may also be willing to contribute an experience that will go to the highest bidder. </w:t>
      </w:r>
      <w:r w:rsidR="00F46BBF">
        <w:rPr>
          <w:rStyle w:val="Hyperlink"/>
          <w:color w:val="auto"/>
          <w:sz w:val="24"/>
          <w:szCs w:val="24"/>
          <w:u w:val="none"/>
        </w:rPr>
        <w:t xml:space="preserve">You may find these homegrown prizes attract a lot of bidders. </w:t>
      </w:r>
      <w:r w:rsidR="009A592D" w:rsidRPr="00B15E50">
        <w:rPr>
          <w:rStyle w:val="Hyperlink"/>
          <w:color w:val="auto"/>
          <w:sz w:val="24"/>
          <w:szCs w:val="24"/>
          <w:u w:val="none"/>
        </w:rPr>
        <w:t xml:space="preserve"> </w:t>
      </w:r>
      <w:r w:rsidR="00812AF6" w:rsidRPr="00B15E50">
        <w:rPr>
          <w:rStyle w:val="Hyperlink"/>
          <w:color w:val="auto"/>
          <w:sz w:val="24"/>
          <w:szCs w:val="24"/>
          <w:u w:val="none"/>
        </w:rPr>
        <w:t xml:space="preserve"> </w:t>
      </w:r>
    </w:p>
    <w:p w:rsidR="00F574D3" w:rsidRPr="00B15E50" w:rsidRDefault="00D76D83" w:rsidP="00B15E5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5: </w:t>
      </w:r>
      <w:r w:rsidR="0032556F" w:rsidRPr="00B15E50">
        <w:rPr>
          <w:b/>
          <w:sz w:val="24"/>
          <w:szCs w:val="24"/>
        </w:rPr>
        <w:t>Get Your Grants in Order</w:t>
      </w:r>
    </w:p>
    <w:p w:rsidR="0032556F" w:rsidRPr="00B15E50" w:rsidRDefault="0032556F" w:rsidP="00B15E50">
      <w:pPr>
        <w:spacing w:line="360" w:lineRule="auto"/>
        <w:rPr>
          <w:sz w:val="24"/>
          <w:szCs w:val="24"/>
        </w:rPr>
      </w:pPr>
      <w:r w:rsidRPr="00B15E50">
        <w:rPr>
          <w:sz w:val="24"/>
          <w:szCs w:val="24"/>
        </w:rPr>
        <w:t xml:space="preserve">If your school </w:t>
      </w:r>
      <w:r w:rsidR="00B53D4D" w:rsidRPr="00B15E50">
        <w:rPr>
          <w:sz w:val="24"/>
          <w:szCs w:val="24"/>
        </w:rPr>
        <w:t xml:space="preserve">has </w:t>
      </w:r>
      <w:r w:rsidRPr="00B15E50">
        <w:rPr>
          <w:sz w:val="24"/>
          <w:szCs w:val="24"/>
        </w:rPr>
        <w:t>receive</w:t>
      </w:r>
      <w:r w:rsidR="00B53D4D" w:rsidRPr="00B15E50">
        <w:rPr>
          <w:sz w:val="24"/>
          <w:szCs w:val="24"/>
        </w:rPr>
        <w:t>d</w:t>
      </w:r>
      <w:r w:rsidRPr="00B15E50">
        <w:rPr>
          <w:sz w:val="24"/>
          <w:szCs w:val="24"/>
        </w:rPr>
        <w:t xml:space="preserve"> a grant for a special project, congratulations! The money will help you reach important goals, but you should also be aware of the need to comply with </w:t>
      </w:r>
      <w:r w:rsidR="00B53D4D" w:rsidRPr="00B15E50">
        <w:rPr>
          <w:sz w:val="24"/>
          <w:szCs w:val="24"/>
        </w:rPr>
        <w:t>any grant requirements or</w:t>
      </w:r>
      <w:r w:rsidR="00A86EB0">
        <w:rPr>
          <w:sz w:val="24"/>
          <w:szCs w:val="24"/>
        </w:rPr>
        <w:t>, possibly,</w:t>
      </w:r>
      <w:r w:rsidR="00B53D4D" w:rsidRPr="00B15E50">
        <w:rPr>
          <w:sz w:val="24"/>
          <w:szCs w:val="24"/>
        </w:rPr>
        <w:t xml:space="preserve"> to provide related financial records or statements. Before you apply, be sure you understand what will be required of you and </w:t>
      </w:r>
      <w:r w:rsidR="00A86EB0">
        <w:rPr>
          <w:sz w:val="24"/>
          <w:szCs w:val="24"/>
        </w:rPr>
        <w:t xml:space="preserve">confirm </w:t>
      </w:r>
      <w:r w:rsidR="00B53D4D" w:rsidRPr="00B15E50">
        <w:rPr>
          <w:sz w:val="24"/>
          <w:szCs w:val="24"/>
        </w:rPr>
        <w:t xml:space="preserve">that your organization has the expertise to comply properly. Your local CPA can offer advice if you have questions about managing grants.  </w:t>
      </w:r>
    </w:p>
    <w:p w:rsidR="00F97F9B" w:rsidRPr="00B15E50" w:rsidRDefault="00F97F9B" w:rsidP="00B15E50">
      <w:pPr>
        <w:spacing w:line="360" w:lineRule="auto"/>
        <w:rPr>
          <w:b/>
          <w:sz w:val="24"/>
          <w:szCs w:val="24"/>
        </w:rPr>
      </w:pPr>
      <w:r w:rsidRPr="00B15E50">
        <w:rPr>
          <w:b/>
          <w:sz w:val="24"/>
          <w:szCs w:val="24"/>
        </w:rPr>
        <w:t>Your CPA Can Help</w:t>
      </w:r>
    </w:p>
    <w:p w:rsidR="00F97F9B" w:rsidRPr="00B15E50" w:rsidRDefault="00F97F9B" w:rsidP="00B15E50">
      <w:pPr>
        <w:spacing w:line="360" w:lineRule="auto"/>
        <w:rPr>
          <w:sz w:val="24"/>
          <w:szCs w:val="24"/>
        </w:rPr>
      </w:pPr>
      <w:r w:rsidRPr="00B15E50">
        <w:rPr>
          <w:sz w:val="24"/>
          <w:szCs w:val="24"/>
        </w:rPr>
        <w:t xml:space="preserve">CPAs regularly </w:t>
      </w:r>
      <w:r w:rsidR="00B53D4D" w:rsidRPr="00B15E50">
        <w:rPr>
          <w:sz w:val="24"/>
          <w:szCs w:val="24"/>
        </w:rPr>
        <w:t xml:space="preserve">offer valuable advice to </w:t>
      </w:r>
      <w:r w:rsidRPr="00B15E50">
        <w:rPr>
          <w:sz w:val="24"/>
          <w:szCs w:val="24"/>
        </w:rPr>
        <w:t xml:space="preserve">help not-for-profits and other local community organizations address financial concerns. Turn to your local CPA for </w:t>
      </w:r>
      <w:r w:rsidR="00B53D4D" w:rsidRPr="00B15E50">
        <w:rPr>
          <w:sz w:val="24"/>
          <w:szCs w:val="24"/>
        </w:rPr>
        <w:t xml:space="preserve">answers to </w:t>
      </w:r>
      <w:r w:rsidRPr="00B15E50">
        <w:rPr>
          <w:sz w:val="24"/>
          <w:szCs w:val="24"/>
        </w:rPr>
        <w:t xml:space="preserve">any financial questions you may have. </w:t>
      </w:r>
      <w:r w:rsidR="00484501">
        <w:rPr>
          <w:sz w:val="24"/>
          <w:szCs w:val="24"/>
        </w:rPr>
        <w:t xml:space="preserve">To find one near you, visit </w:t>
      </w:r>
      <w:hyperlink r:id="rId7" w:history="1">
        <w:r w:rsidR="00484501" w:rsidRPr="00484501">
          <w:rPr>
            <w:rStyle w:val="Hyperlink"/>
            <w:sz w:val="24"/>
            <w:szCs w:val="24"/>
          </w:rPr>
          <w:t>360finlit.org/</w:t>
        </w:r>
        <w:proofErr w:type="spellStart"/>
        <w:r w:rsidR="00484501" w:rsidRPr="00484501">
          <w:rPr>
            <w:rStyle w:val="Hyperlink"/>
            <w:sz w:val="24"/>
            <w:szCs w:val="24"/>
          </w:rPr>
          <w:t>findacpa</w:t>
        </w:r>
        <w:proofErr w:type="spellEnd"/>
      </w:hyperlink>
      <w:r w:rsidR="00484501">
        <w:rPr>
          <w:sz w:val="24"/>
          <w:szCs w:val="24"/>
        </w:rPr>
        <w:t xml:space="preserve">. </w:t>
      </w:r>
    </w:p>
    <w:p w:rsidR="00F97F9B" w:rsidRPr="00B15E50" w:rsidRDefault="00F97F9B" w:rsidP="00B15E50">
      <w:pPr>
        <w:spacing w:line="360" w:lineRule="auto"/>
        <w:rPr>
          <w:sz w:val="24"/>
          <w:szCs w:val="24"/>
        </w:rPr>
      </w:pPr>
    </w:p>
    <w:sectPr w:rsidR="00F97F9B" w:rsidRPr="00B15E5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A0" w:rsidRDefault="00047BA0" w:rsidP="000D632D">
      <w:pPr>
        <w:spacing w:after="0" w:line="240" w:lineRule="auto"/>
      </w:pPr>
      <w:r>
        <w:separator/>
      </w:r>
    </w:p>
  </w:endnote>
  <w:endnote w:type="continuationSeparator" w:id="0">
    <w:p w:rsidR="00047BA0" w:rsidRDefault="00047BA0" w:rsidP="000D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2D" w:rsidRDefault="000D632D">
    <w:pPr>
      <w:pStyle w:val="Footer"/>
    </w:pPr>
  </w:p>
  <w:p w:rsidR="000D632D" w:rsidRPr="00AA7E63" w:rsidRDefault="000D632D" w:rsidP="000D632D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7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:rsidR="000D632D" w:rsidRDefault="000D632D">
    <w:pPr>
      <w:pStyle w:val="Footer"/>
    </w:pPr>
  </w:p>
  <w:p w:rsidR="000D632D" w:rsidRDefault="000D63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A0" w:rsidRDefault="00047BA0" w:rsidP="000D632D">
      <w:pPr>
        <w:spacing w:after="0" w:line="240" w:lineRule="auto"/>
      </w:pPr>
      <w:r>
        <w:separator/>
      </w:r>
    </w:p>
  </w:footnote>
  <w:footnote w:type="continuationSeparator" w:id="0">
    <w:p w:rsidR="00047BA0" w:rsidRDefault="00047BA0" w:rsidP="000D6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AB"/>
    <w:rsid w:val="00047BA0"/>
    <w:rsid w:val="0007289E"/>
    <w:rsid w:val="000D632D"/>
    <w:rsid w:val="0018430C"/>
    <w:rsid w:val="001D01AB"/>
    <w:rsid w:val="001F1113"/>
    <w:rsid w:val="00221993"/>
    <w:rsid w:val="002519FC"/>
    <w:rsid w:val="002565D1"/>
    <w:rsid w:val="002A5EFD"/>
    <w:rsid w:val="00307760"/>
    <w:rsid w:val="00310403"/>
    <w:rsid w:val="0032556F"/>
    <w:rsid w:val="00362CF6"/>
    <w:rsid w:val="00372AF6"/>
    <w:rsid w:val="00377009"/>
    <w:rsid w:val="003F72B8"/>
    <w:rsid w:val="004106EC"/>
    <w:rsid w:val="00484501"/>
    <w:rsid w:val="004A2AEF"/>
    <w:rsid w:val="004D1BDC"/>
    <w:rsid w:val="00504D8D"/>
    <w:rsid w:val="00547EE0"/>
    <w:rsid w:val="00600B36"/>
    <w:rsid w:val="00604298"/>
    <w:rsid w:val="006604F9"/>
    <w:rsid w:val="006A0042"/>
    <w:rsid w:val="006A563E"/>
    <w:rsid w:val="006B0EED"/>
    <w:rsid w:val="0079503B"/>
    <w:rsid w:val="007E5869"/>
    <w:rsid w:val="00812AF6"/>
    <w:rsid w:val="00845DD8"/>
    <w:rsid w:val="0089312E"/>
    <w:rsid w:val="008C401B"/>
    <w:rsid w:val="009621C8"/>
    <w:rsid w:val="00973EB6"/>
    <w:rsid w:val="009869AD"/>
    <w:rsid w:val="009A592D"/>
    <w:rsid w:val="00A77B4E"/>
    <w:rsid w:val="00A8305D"/>
    <w:rsid w:val="00A86EB0"/>
    <w:rsid w:val="00A93832"/>
    <w:rsid w:val="00AA782A"/>
    <w:rsid w:val="00B15E50"/>
    <w:rsid w:val="00B17F25"/>
    <w:rsid w:val="00B53D4D"/>
    <w:rsid w:val="00BB38AF"/>
    <w:rsid w:val="00CC5A35"/>
    <w:rsid w:val="00D2709C"/>
    <w:rsid w:val="00D60739"/>
    <w:rsid w:val="00D76D83"/>
    <w:rsid w:val="00D946E1"/>
    <w:rsid w:val="00DD1101"/>
    <w:rsid w:val="00E747CD"/>
    <w:rsid w:val="00EA1AD1"/>
    <w:rsid w:val="00EB24BA"/>
    <w:rsid w:val="00ED5BB3"/>
    <w:rsid w:val="00EE5C65"/>
    <w:rsid w:val="00F46BBF"/>
    <w:rsid w:val="00F574D3"/>
    <w:rsid w:val="00F9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1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05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D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32D"/>
  </w:style>
  <w:style w:type="paragraph" w:styleId="Footer">
    <w:name w:val="footer"/>
    <w:basedOn w:val="Normal"/>
    <w:link w:val="FooterChar"/>
    <w:uiPriority w:val="99"/>
    <w:unhideWhenUsed/>
    <w:rsid w:val="000D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32D"/>
  </w:style>
  <w:style w:type="paragraph" w:styleId="Revision">
    <w:name w:val="Revision"/>
    <w:hidden/>
    <w:uiPriority w:val="99"/>
    <w:semiHidden/>
    <w:rsid w:val="004845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1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05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D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32D"/>
  </w:style>
  <w:style w:type="paragraph" w:styleId="Footer">
    <w:name w:val="footer"/>
    <w:basedOn w:val="Normal"/>
    <w:link w:val="FooterChar"/>
    <w:uiPriority w:val="99"/>
    <w:unhideWhenUsed/>
    <w:rsid w:val="000D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32D"/>
  </w:style>
  <w:style w:type="paragraph" w:styleId="Revision">
    <w:name w:val="Revision"/>
    <w:hidden/>
    <w:uiPriority w:val="99"/>
    <w:semiHidden/>
    <w:rsid w:val="004845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360financialliteracy.org/Topics/Taxes/Find-a-CPA/Find-a-CPA-in-Your-Stat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HMN</cp:lastModifiedBy>
  <cp:revision>3</cp:revision>
  <dcterms:created xsi:type="dcterms:W3CDTF">2017-09-26T15:04:00Z</dcterms:created>
  <dcterms:modified xsi:type="dcterms:W3CDTF">2017-09-26T17:46:00Z</dcterms:modified>
</cp:coreProperties>
</file>